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7AA" w:rsidRDefault="00FC67AA">
      <w:pPr>
        <w:rPr>
          <w:sz w:val="0"/>
          <w:szCs w:val="0"/>
        </w:rPr>
      </w:pPr>
    </w:p>
    <w:p w:rsidR="0023286E" w:rsidRDefault="0023286E">
      <w:pPr>
        <w:rPr>
          <w:sz w:val="0"/>
          <w:szCs w:val="0"/>
        </w:rPr>
      </w:pPr>
      <w:r w:rsidRPr="0023286E">
        <w:rPr>
          <w:noProof/>
          <w:sz w:val="0"/>
          <w:szCs w:val="0"/>
          <w:lang w:val="ru-RU" w:eastAsia="ru-RU"/>
        </w:rPr>
        <w:drawing>
          <wp:anchor distT="0" distB="0" distL="114300" distR="114300" simplePos="0" relativeHeight="251657728" behindDoc="0" locked="0" layoutInCell="1" allowOverlap="1">
            <wp:simplePos x="0" y="0"/>
            <wp:positionH relativeFrom="column">
              <wp:posOffset>-177165</wp:posOffset>
            </wp:positionH>
            <wp:positionV relativeFrom="page">
              <wp:posOffset>638175</wp:posOffset>
            </wp:positionV>
            <wp:extent cx="6480810" cy="9157970"/>
            <wp:effectExtent l="0" t="0" r="0" b="0"/>
            <wp:wrapTopAndBottom/>
            <wp:docPr id="1" name="Рисунок 1" descr="C:\Users\User\Desktop\ИП-15 А\Стратегии личностно-профессионального развития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ИП-15 А\Стратегии личностно-профессионального развития_1.jp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80810" cy="9157970"/>
                    </a:xfrm>
                    <a:prstGeom prst="rect">
                      <a:avLst/>
                    </a:prstGeom>
                    <a:noFill/>
                    <a:ln>
                      <a:noFill/>
                    </a:ln>
                  </pic:spPr>
                </pic:pic>
              </a:graphicData>
            </a:graphic>
          </wp:anchor>
        </w:drawing>
      </w:r>
    </w:p>
    <w:p w:rsidR="0023286E" w:rsidRDefault="0023286E">
      <w:pPr>
        <w:rPr>
          <w:sz w:val="0"/>
          <w:szCs w:val="0"/>
        </w:rPr>
      </w:pPr>
    </w:p>
    <w:p w:rsidR="0023286E" w:rsidRDefault="0023286E">
      <w:pPr>
        <w:rPr>
          <w:sz w:val="0"/>
          <w:szCs w:val="0"/>
        </w:rPr>
      </w:pPr>
    </w:p>
    <w:p w:rsidR="0023286E" w:rsidRDefault="0023286E">
      <w:pPr>
        <w:rPr>
          <w:sz w:val="0"/>
          <w:szCs w:val="0"/>
        </w:rPr>
      </w:pPr>
    </w:p>
    <w:p w:rsidR="0023286E" w:rsidRDefault="0023286E">
      <w:pPr>
        <w:rPr>
          <w:sz w:val="0"/>
          <w:szCs w:val="0"/>
        </w:rPr>
      </w:pPr>
    </w:p>
    <w:p w:rsidR="0023286E" w:rsidRDefault="0023286E">
      <w:pPr>
        <w:rPr>
          <w:sz w:val="0"/>
          <w:szCs w:val="0"/>
        </w:rPr>
      </w:pPr>
    </w:p>
    <w:p w:rsidR="0023286E" w:rsidRDefault="0023286E">
      <w:pPr>
        <w:rPr>
          <w:sz w:val="0"/>
          <w:szCs w:val="0"/>
        </w:rPr>
      </w:pPr>
      <w:bookmarkStart w:id="0" w:name="_GoBack"/>
      <w:r w:rsidRPr="0023286E">
        <w:rPr>
          <w:noProof/>
          <w:sz w:val="0"/>
          <w:szCs w:val="0"/>
          <w:lang w:val="ru-RU" w:eastAsia="ru-RU"/>
        </w:rPr>
        <w:lastRenderedPageBreak/>
        <w:drawing>
          <wp:anchor distT="0" distB="0" distL="114300" distR="114300" simplePos="0" relativeHeight="251658752" behindDoc="0" locked="0" layoutInCell="1" allowOverlap="1">
            <wp:simplePos x="0" y="0"/>
            <wp:positionH relativeFrom="column">
              <wp:posOffset>-177165</wp:posOffset>
            </wp:positionH>
            <wp:positionV relativeFrom="page">
              <wp:posOffset>390525</wp:posOffset>
            </wp:positionV>
            <wp:extent cx="6480810" cy="9157970"/>
            <wp:effectExtent l="0" t="0" r="0" b="0"/>
            <wp:wrapTopAndBottom/>
            <wp:docPr id="2" name="Рисунок 2" descr="C:\Users\User\Desktop\ИП-15 А\Стратегии личностно-профессионального развития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ИП-15 А\Стратегии личностно-профессионального развития_2.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80810" cy="9157970"/>
                    </a:xfrm>
                    <a:prstGeom prst="rect">
                      <a:avLst/>
                    </a:prstGeom>
                    <a:noFill/>
                    <a:ln>
                      <a:noFill/>
                    </a:ln>
                  </pic:spPr>
                </pic:pic>
              </a:graphicData>
            </a:graphic>
          </wp:anchor>
        </w:drawing>
      </w:r>
      <w:bookmarkEnd w:id="0"/>
    </w:p>
    <w:p w:rsidR="0023286E" w:rsidRDefault="0023286E">
      <w:pPr>
        <w:rPr>
          <w:sz w:val="0"/>
          <w:szCs w:val="0"/>
        </w:rPr>
      </w:pPr>
    </w:p>
    <w:p w:rsidR="0023286E" w:rsidRDefault="0023286E">
      <w:pPr>
        <w:rPr>
          <w:sz w:val="0"/>
          <w:szCs w:val="0"/>
        </w:rPr>
      </w:pPr>
    </w:p>
    <w:p w:rsidR="0023286E" w:rsidRPr="0023286E" w:rsidRDefault="0023286E">
      <w:pPr>
        <w:rPr>
          <w:sz w:val="0"/>
          <w:szCs w:val="0"/>
          <w:lang w:val="ru-RU"/>
        </w:rPr>
      </w:pPr>
      <w:r>
        <w:rPr>
          <w:sz w:val="0"/>
          <w:szCs w:val="0"/>
          <w:lang w:val="ru-RU"/>
        </w:rPr>
        <w:t>ъ</w:t>
      </w:r>
    </w:p>
    <w:p w:rsidR="0023286E" w:rsidRDefault="0023286E">
      <w:pPr>
        <w:rPr>
          <w:sz w:val="0"/>
          <w:szCs w:val="0"/>
        </w:rPr>
      </w:pPr>
    </w:p>
    <w:p w:rsidR="00FC67AA" w:rsidRDefault="0023286E">
      <w:pPr>
        <w:rPr>
          <w:sz w:val="0"/>
          <w:szCs w:val="0"/>
        </w:rPr>
      </w:pPr>
      <w:r>
        <w:br w:type="page"/>
      </w:r>
    </w:p>
    <w:tbl>
      <w:tblPr>
        <w:tblW w:w="0" w:type="auto"/>
        <w:tblCellMar>
          <w:left w:w="0" w:type="dxa"/>
          <w:right w:w="0" w:type="dxa"/>
        </w:tblCellMar>
        <w:tblLook w:val="04A0"/>
      </w:tblPr>
      <w:tblGrid>
        <w:gridCol w:w="768"/>
        <w:gridCol w:w="499"/>
        <w:gridCol w:w="1490"/>
        <w:gridCol w:w="1751"/>
        <w:gridCol w:w="4790"/>
        <w:gridCol w:w="976"/>
      </w:tblGrid>
      <w:tr w:rsidR="00FC67AA">
        <w:trPr>
          <w:trHeight w:hRule="exact" w:val="416"/>
        </w:trPr>
        <w:tc>
          <w:tcPr>
            <w:tcW w:w="4692" w:type="dxa"/>
            <w:gridSpan w:val="4"/>
            <w:shd w:val="clear" w:color="C0C0C0" w:fill="FFFFFF"/>
            <w:tcMar>
              <w:left w:w="34" w:type="dxa"/>
              <w:right w:w="34" w:type="dxa"/>
            </w:tcMar>
          </w:tcPr>
          <w:p w:rsidR="00FC67AA" w:rsidRDefault="0023286E">
            <w:pPr>
              <w:spacing w:after="0" w:line="240" w:lineRule="auto"/>
              <w:rPr>
                <w:sz w:val="16"/>
                <w:szCs w:val="16"/>
              </w:rPr>
            </w:pPr>
            <w:r>
              <w:rPr>
                <w:rFonts w:ascii="Times New Roman" w:hAnsi="Times New Roman" w:cs="Times New Roman"/>
                <w:color w:val="C0C0C0"/>
                <w:sz w:val="16"/>
                <w:szCs w:val="16"/>
              </w:rPr>
              <w:lastRenderedPageBreak/>
              <w:t>УП: 44.03.05 ИП-15.plx</w:t>
            </w:r>
          </w:p>
        </w:tc>
        <w:tc>
          <w:tcPr>
            <w:tcW w:w="5104" w:type="dxa"/>
          </w:tcPr>
          <w:p w:rsidR="00FC67AA" w:rsidRDefault="00FC67AA"/>
        </w:tc>
        <w:tc>
          <w:tcPr>
            <w:tcW w:w="1007" w:type="dxa"/>
            <w:shd w:val="clear" w:color="C0C0C0" w:fill="FFFFFF"/>
            <w:tcMar>
              <w:left w:w="34" w:type="dxa"/>
              <w:right w:w="34" w:type="dxa"/>
            </w:tcMar>
          </w:tcPr>
          <w:p w:rsidR="00FC67AA" w:rsidRDefault="0023286E">
            <w:pPr>
              <w:spacing w:after="0" w:line="240" w:lineRule="auto"/>
              <w:jc w:val="right"/>
              <w:rPr>
                <w:sz w:val="16"/>
                <w:szCs w:val="16"/>
              </w:rPr>
            </w:pPr>
            <w:r>
              <w:rPr>
                <w:rFonts w:ascii="Times New Roman" w:hAnsi="Times New Roman" w:cs="Times New Roman"/>
                <w:color w:val="C0C0C0"/>
                <w:sz w:val="16"/>
                <w:szCs w:val="16"/>
              </w:rPr>
              <w:t>стр. 4</w:t>
            </w:r>
          </w:p>
        </w:tc>
      </w:tr>
      <w:tr w:rsidR="00FC67AA" w:rsidRPr="00F03FA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C67AA" w:rsidRPr="0023286E" w:rsidRDefault="0023286E">
            <w:pPr>
              <w:spacing w:after="0" w:line="240" w:lineRule="auto"/>
              <w:jc w:val="center"/>
              <w:rPr>
                <w:sz w:val="19"/>
                <w:szCs w:val="19"/>
                <w:lang w:val="ru-RU"/>
              </w:rPr>
            </w:pPr>
            <w:r w:rsidRPr="0023286E">
              <w:rPr>
                <w:rFonts w:ascii="Times New Roman" w:hAnsi="Times New Roman" w:cs="Times New Roman"/>
                <w:b/>
                <w:color w:val="000000"/>
                <w:sz w:val="19"/>
                <w:szCs w:val="19"/>
                <w:lang w:val="ru-RU"/>
              </w:rPr>
              <w:t>1. ЦЕЛИ И ЗАДАЧИ ОСВОЕНИЯ ДИСЦИПЛИНЫ</w:t>
            </w:r>
          </w:p>
        </w:tc>
      </w:tr>
      <w:tr w:rsidR="00FC67AA">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Целямиизучениядисциплиныявляются:</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организация психолого-педагогического сопровождения по проектированию индивидуальных образовательных траекторий студентов,</w:t>
            </w:r>
          </w:p>
        </w:tc>
      </w:tr>
      <w:tr w:rsidR="00FC67AA" w:rsidRPr="00F03FA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проведение мониторинга и экспертизы этого процесса и результатов проектной деятельности обучающихся.</w:t>
            </w:r>
          </w:p>
        </w:tc>
      </w:tr>
      <w:tr w:rsidR="00FC67AA">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Задачамидисциплиныявляются:</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1.6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определение и реализация приоритетности собственной деятельности и способов ее совершенствования на основе самооценки;</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1.7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создание проекта персонального учебного плана, обеспечивающего индивидуальную образовательную траекторию в обучении профессии;</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1.8</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формирование умения организовать и руководить работой команды, вырабатывая командную стратегию для достижения поставленной цели.</w:t>
            </w:r>
          </w:p>
        </w:tc>
      </w:tr>
      <w:tr w:rsidR="00FC67AA" w:rsidRPr="00F03FA3">
        <w:trPr>
          <w:trHeight w:hRule="exact" w:val="277"/>
        </w:trPr>
        <w:tc>
          <w:tcPr>
            <w:tcW w:w="766" w:type="dxa"/>
          </w:tcPr>
          <w:p w:rsidR="00FC67AA" w:rsidRPr="0023286E" w:rsidRDefault="00FC67AA">
            <w:pPr>
              <w:rPr>
                <w:lang w:val="ru-RU"/>
              </w:rPr>
            </w:pPr>
          </w:p>
        </w:tc>
        <w:tc>
          <w:tcPr>
            <w:tcW w:w="511" w:type="dxa"/>
          </w:tcPr>
          <w:p w:rsidR="00FC67AA" w:rsidRPr="0023286E" w:rsidRDefault="00FC67AA">
            <w:pPr>
              <w:rPr>
                <w:lang w:val="ru-RU"/>
              </w:rPr>
            </w:pPr>
          </w:p>
        </w:tc>
        <w:tc>
          <w:tcPr>
            <w:tcW w:w="1560" w:type="dxa"/>
          </w:tcPr>
          <w:p w:rsidR="00FC67AA" w:rsidRPr="0023286E" w:rsidRDefault="00FC67AA">
            <w:pPr>
              <w:rPr>
                <w:lang w:val="ru-RU"/>
              </w:rPr>
            </w:pPr>
          </w:p>
        </w:tc>
        <w:tc>
          <w:tcPr>
            <w:tcW w:w="1844" w:type="dxa"/>
          </w:tcPr>
          <w:p w:rsidR="00FC67AA" w:rsidRPr="0023286E" w:rsidRDefault="00FC67AA">
            <w:pPr>
              <w:rPr>
                <w:lang w:val="ru-RU"/>
              </w:rPr>
            </w:pPr>
          </w:p>
        </w:tc>
        <w:tc>
          <w:tcPr>
            <w:tcW w:w="5104" w:type="dxa"/>
          </w:tcPr>
          <w:p w:rsidR="00FC67AA" w:rsidRPr="0023286E" w:rsidRDefault="00FC67AA">
            <w:pPr>
              <w:rPr>
                <w:lang w:val="ru-RU"/>
              </w:rPr>
            </w:pPr>
          </w:p>
        </w:tc>
        <w:tc>
          <w:tcPr>
            <w:tcW w:w="993" w:type="dxa"/>
          </w:tcPr>
          <w:p w:rsidR="00FC67AA" w:rsidRPr="0023286E" w:rsidRDefault="00FC67AA">
            <w:pPr>
              <w:rPr>
                <w:lang w:val="ru-RU"/>
              </w:rPr>
            </w:pPr>
          </w:p>
        </w:tc>
      </w:tr>
      <w:tr w:rsidR="00FC67AA" w:rsidRPr="00F03FA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C67AA" w:rsidRPr="0023286E" w:rsidRDefault="0023286E">
            <w:pPr>
              <w:spacing w:after="0" w:line="240" w:lineRule="auto"/>
              <w:jc w:val="center"/>
              <w:rPr>
                <w:sz w:val="19"/>
                <w:szCs w:val="19"/>
                <w:lang w:val="ru-RU"/>
              </w:rPr>
            </w:pPr>
            <w:r w:rsidRPr="0023286E">
              <w:rPr>
                <w:rFonts w:ascii="Times New Roman" w:hAnsi="Times New Roman" w:cs="Times New Roman"/>
                <w:b/>
                <w:color w:val="000000"/>
                <w:sz w:val="19"/>
                <w:szCs w:val="19"/>
                <w:lang w:val="ru-RU"/>
              </w:rPr>
              <w:t>2. МЕСТО ДИСЦИПЛИНЫ В СТРУКТУРЕ ОПОП</w:t>
            </w:r>
          </w:p>
        </w:tc>
      </w:tr>
      <w:tr w:rsidR="00FC67AA">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Цикл (раздел)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ФТД.В</w:t>
            </w:r>
          </w:p>
        </w:tc>
      </w:tr>
      <w:tr w:rsidR="00FC67AA" w:rsidRPr="00F03FA3">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b/>
                <w:color w:val="000000"/>
                <w:sz w:val="19"/>
                <w:szCs w:val="19"/>
                <w:lang w:val="ru-RU"/>
              </w:rPr>
              <w:t>Требования к предварительной подготовке обучающегося:</w:t>
            </w:r>
          </w:p>
        </w:tc>
      </w:tr>
      <w:tr w:rsidR="00FC67AA">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Педагогика</w:t>
            </w:r>
          </w:p>
        </w:tc>
      </w:tr>
      <w:tr w:rsidR="00FC67AA">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2.1.2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Психология</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FC67AA">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Педагогика</w:t>
            </w:r>
          </w:p>
        </w:tc>
      </w:tr>
      <w:tr w:rsidR="00FC67AA">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Психология</w:t>
            </w:r>
          </w:p>
        </w:tc>
      </w:tr>
      <w:tr w:rsidR="00FC67AA">
        <w:trPr>
          <w:trHeight w:hRule="exact" w:val="277"/>
        </w:trPr>
        <w:tc>
          <w:tcPr>
            <w:tcW w:w="766" w:type="dxa"/>
          </w:tcPr>
          <w:p w:rsidR="00FC67AA" w:rsidRDefault="00FC67AA"/>
        </w:tc>
        <w:tc>
          <w:tcPr>
            <w:tcW w:w="511" w:type="dxa"/>
          </w:tcPr>
          <w:p w:rsidR="00FC67AA" w:rsidRDefault="00FC67AA"/>
        </w:tc>
        <w:tc>
          <w:tcPr>
            <w:tcW w:w="1560" w:type="dxa"/>
          </w:tcPr>
          <w:p w:rsidR="00FC67AA" w:rsidRDefault="00FC67AA"/>
        </w:tc>
        <w:tc>
          <w:tcPr>
            <w:tcW w:w="1844" w:type="dxa"/>
          </w:tcPr>
          <w:p w:rsidR="00FC67AA" w:rsidRDefault="00FC67AA"/>
        </w:tc>
        <w:tc>
          <w:tcPr>
            <w:tcW w:w="5104" w:type="dxa"/>
          </w:tcPr>
          <w:p w:rsidR="00FC67AA" w:rsidRDefault="00FC67AA"/>
        </w:tc>
        <w:tc>
          <w:tcPr>
            <w:tcW w:w="993" w:type="dxa"/>
          </w:tcPr>
          <w:p w:rsidR="00FC67AA" w:rsidRDefault="00FC67AA"/>
        </w:tc>
      </w:tr>
      <w:tr w:rsidR="00FC67AA" w:rsidRPr="00F03FA3">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C67AA" w:rsidRPr="0023286E" w:rsidRDefault="0023286E">
            <w:pPr>
              <w:spacing w:after="0" w:line="240" w:lineRule="auto"/>
              <w:jc w:val="center"/>
              <w:rPr>
                <w:sz w:val="19"/>
                <w:szCs w:val="19"/>
                <w:lang w:val="ru-RU"/>
              </w:rPr>
            </w:pPr>
            <w:r w:rsidRPr="0023286E">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FC67AA" w:rsidRPr="00F03FA3">
        <w:trPr>
          <w:trHeight w:hRule="exact" w:val="308"/>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jc w:val="center"/>
              <w:rPr>
                <w:sz w:val="19"/>
                <w:szCs w:val="19"/>
                <w:lang w:val="ru-RU"/>
              </w:rPr>
            </w:pPr>
            <w:r w:rsidRPr="0023286E">
              <w:rPr>
                <w:rFonts w:ascii="Times New Roman" w:hAnsi="Times New Roman" w:cs="Times New Roman"/>
                <w:b/>
                <w:color w:val="000000"/>
                <w:sz w:val="19"/>
                <w:szCs w:val="19"/>
                <w:lang w:val="ru-RU"/>
              </w:rPr>
              <w:t>ОК-6: способностью к самоорганизации и самообразованию</w:t>
            </w:r>
          </w:p>
        </w:tc>
      </w:tr>
      <w:tr w:rsidR="00FC67AA">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b/>
                <w:color w:val="000000"/>
                <w:sz w:val="19"/>
                <w:szCs w:val="19"/>
              </w:rPr>
              <w:t>Знать:</w:t>
            </w:r>
          </w:p>
        </w:tc>
      </w:tr>
      <w:tr w:rsidR="00FC67AA" w:rsidRPr="00F03FA3">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Хорошо знает основные требования учебных дисциплин и правила внутреннего распоряд-ка университета; возможности электронной образовательной среды для самоорганизации и самообразования;</w:t>
            </w:r>
          </w:p>
        </w:tc>
      </w:tr>
      <w:tr w:rsidR="00FC67AA" w:rsidRPr="00F03FA3">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Знает основные требования учебных дисциплин и правила внутреннего распоряд-ка университета; возможности электронной образовательной среды для самоорганизации и самообразования;</w:t>
            </w:r>
          </w:p>
        </w:tc>
      </w:tr>
      <w:tr w:rsidR="00FC67AA" w:rsidRPr="00F03FA3">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Знает в общих чертах  основные требования учебных дисциплин и правила внутреннего распоряд-ка университета; возможности электронной образовательной среды для самоорганизации и самообразования.</w:t>
            </w:r>
          </w:p>
        </w:tc>
      </w:tr>
      <w:tr w:rsidR="00FC67AA">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b/>
                <w:color w:val="000000"/>
                <w:sz w:val="19"/>
                <w:szCs w:val="19"/>
              </w:rPr>
              <w:t>Уметь:</w:t>
            </w:r>
          </w:p>
        </w:tc>
      </w:tr>
      <w:tr w:rsidR="00FC67AA" w:rsidRPr="00F03FA3">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осуществлять качественную оценку и отбор информации, обобщать и оценивать опыт собственной деятельности;</w:t>
            </w:r>
          </w:p>
        </w:tc>
      </w:tr>
      <w:tr w:rsidR="00FC67AA" w:rsidRPr="00F03FA3">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анализировать, обобщать и оценивать опыт собственной деятельности;</w:t>
            </w:r>
          </w:p>
        </w:tc>
      </w:tr>
      <w:tr w:rsidR="00FC67AA" w:rsidRPr="00F03FA3">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использовать информационные и временные ресурсы для самоорганизации и самообразования.</w:t>
            </w:r>
          </w:p>
        </w:tc>
      </w:tr>
      <w:tr w:rsidR="00FC67AA">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b/>
                <w:color w:val="000000"/>
                <w:sz w:val="19"/>
                <w:szCs w:val="19"/>
              </w:rPr>
              <w:t>Владеть:</w:t>
            </w:r>
          </w:p>
        </w:tc>
      </w:tr>
      <w:tr w:rsidR="00FC67AA" w:rsidRPr="00F03FA3">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осознанием важности процесса планирования деятельности и самообразования для совершенствования профессионального мастерства, в т.ч. при подготовке к зачетам, экзаменам, при написании курсовых и др.работ;</w:t>
            </w:r>
          </w:p>
        </w:tc>
      </w:tr>
      <w:tr w:rsidR="00FC67AA" w:rsidRPr="00F03FA3">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осознанием необходимости самоорганизации и самообразования  при подготовке к зачетам, эк-заменам, при написании курсовых и др.работ;</w:t>
            </w:r>
          </w:p>
        </w:tc>
      </w:tr>
      <w:tr w:rsidR="00FC67AA" w:rsidRPr="00F03FA3">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осознанием необходимости самоорганизации и самообразования.</w:t>
            </w:r>
          </w:p>
        </w:tc>
      </w:tr>
      <w:tr w:rsidR="00FC67AA" w:rsidRPr="00F03FA3">
        <w:trPr>
          <w:trHeight w:hRule="exact" w:val="44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jc w:val="center"/>
              <w:rPr>
                <w:sz w:val="19"/>
                <w:szCs w:val="19"/>
                <w:lang w:val="ru-RU"/>
              </w:rPr>
            </w:pPr>
            <w:r w:rsidRPr="0023286E">
              <w:rPr>
                <w:rFonts w:ascii="Times New Roman" w:hAnsi="Times New Roman" w:cs="Times New Roman"/>
                <w:b/>
                <w:color w:val="000000"/>
                <w:sz w:val="19"/>
                <w:szCs w:val="19"/>
                <w:lang w:val="ru-RU"/>
              </w:rPr>
              <w:t>ПК-10: способностью проектировать траектории своего профессионального роста и личностного развития</w:t>
            </w:r>
          </w:p>
        </w:tc>
      </w:tr>
      <w:tr w:rsidR="00FC67AA">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b/>
                <w:color w:val="000000"/>
                <w:sz w:val="19"/>
                <w:szCs w:val="19"/>
              </w:rPr>
              <w:t>Знать:</w:t>
            </w:r>
          </w:p>
        </w:tc>
      </w:tr>
      <w:tr w:rsidR="00FC67AA" w:rsidRPr="00F03FA3">
        <w:trPr>
          <w:trHeight w:hRule="exact" w:val="91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spacing w:after="0" w:line="240" w:lineRule="auto"/>
              <w:rPr>
                <w:sz w:val="19"/>
                <w:szCs w:val="19"/>
                <w:lang w:val="ru-RU"/>
              </w:rPr>
            </w:pP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Обнаруживает системные знания особенностей профессиональной педагогической деятельности, основных научных достижений в профессиональной сфере, структуры и содержания профессиональной педагогической  и научной деятельности историка;</w:t>
            </w:r>
          </w:p>
        </w:tc>
      </w:tr>
      <w:tr w:rsidR="00FC67AA" w:rsidRPr="00F03FA3">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Хорошо знает особенности профессиональной педагогической деятельности, основные научные достижения в профессиональной сфере,</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структуру и содержание профессиональной педагогической  и научной деятельности историка;</w:t>
            </w:r>
          </w:p>
        </w:tc>
      </w:tr>
      <w:tr w:rsidR="00FC67AA" w:rsidRPr="00F03FA3">
        <w:trPr>
          <w:trHeight w:hRule="exact" w:val="55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Недостаточно знает  особенности профессиональной педагогической деятельности, основные научные достижения в профессиональной сфере;</w:t>
            </w:r>
          </w:p>
        </w:tc>
      </w:tr>
    </w:tbl>
    <w:p w:rsidR="00FC67AA" w:rsidRPr="0023286E" w:rsidRDefault="0023286E">
      <w:pPr>
        <w:rPr>
          <w:sz w:val="0"/>
          <w:szCs w:val="0"/>
          <w:lang w:val="ru-RU"/>
        </w:rPr>
      </w:pPr>
      <w:r w:rsidRPr="0023286E">
        <w:rPr>
          <w:lang w:val="ru-RU"/>
        </w:rPr>
        <w:br w:type="page"/>
      </w:r>
    </w:p>
    <w:tbl>
      <w:tblPr>
        <w:tblW w:w="0" w:type="auto"/>
        <w:tblCellMar>
          <w:left w:w="0" w:type="dxa"/>
          <w:right w:w="0" w:type="dxa"/>
        </w:tblCellMar>
        <w:tblLook w:val="04A0"/>
      </w:tblPr>
      <w:tblGrid>
        <w:gridCol w:w="909"/>
        <w:gridCol w:w="214"/>
        <w:gridCol w:w="277"/>
        <w:gridCol w:w="2884"/>
        <w:gridCol w:w="947"/>
        <w:gridCol w:w="685"/>
        <w:gridCol w:w="1101"/>
        <w:gridCol w:w="1234"/>
        <w:gridCol w:w="667"/>
        <w:gridCol w:w="386"/>
        <w:gridCol w:w="970"/>
      </w:tblGrid>
      <w:tr w:rsidR="00FC67AA">
        <w:trPr>
          <w:trHeight w:hRule="exact" w:val="416"/>
        </w:trPr>
        <w:tc>
          <w:tcPr>
            <w:tcW w:w="4692" w:type="dxa"/>
            <w:gridSpan w:val="4"/>
            <w:shd w:val="clear" w:color="C0C0C0" w:fill="FFFFFF"/>
            <w:tcMar>
              <w:left w:w="34" w:type="dxa"/>
              <w:right w:w="34" w:type="dxa"/>
            </w:tcMar>
          </w:tcPr>
          <w:p w:rsidR="00FC67AA" w:rsidRDefault="0023286E">
            <w:pPr>
              <w:spacing w:after="0" w:line="240" w:lineRule="auto"/>
              <w:rPr>
                <w:sz w:val="16"/>
                <w:szCs w:val="16"/>
              </w:rPr>
            </w:pPr>
            <w:r>
              <w:rPr>
                <w:rFonts w:ascii="Times New Roman" w:hAnsi="Times New Roman" w:cs="Times New Roman"/>
                <w:color w:val="C0C0C0"/>
                <w:sz w:val="16"/>
                <w:szCs w:val="16"/>
              </w:rPr>
              <w:lastRenderedPageBreak/>
              <w:t>УП: 44.03.05 ИП-15.plx</w:t>
            </w:r>
          </w:p>
        </w:tc>
        <w:tc>
          <w:tcPr>
            <w:tcW w:w="851" w:type="dxa"/>
          </w:tcPr>
          <w:p w:rsidR="00FC67AA" w:rsidRDefault="00FC67AA"/>
        </w:tc>
        <w:tc>
          <w:tcPr>
            <w:tcW w:w="710" w:type="dxa"/>
          </w:tcPr>
          <w:p w:rsidR="00FC67AA" w:rsidRDefault="00FC67AA"/>
        </w:tc>
        <w:tc>
          <w:tcPr>
            <w:tcW w:w="1135" w:type="dxa"/>
          </w:tcPr>
          <w:p w:rsidR="00FC67AA" w:rsidRDefault="00FC67AA"/>
        </w:tc>
        <w:tc>
          <w:tcPr>
            <w:tcW w:w="1277" w:type="dxa"/>
          </w:tcPr>
          <w:p w:rsidR="00FC67AA" w:rsidRDefault="00FC67AA"/>
        </w:tc>
        <w:tc>
          <w:tcPr>
            <w:tcW w:w="710" w:type="dxa"/>
          </w:tcPr>
          <w:p w:rsidR="00FC67AA" w:rsidRDefault="00FC67AA"/>
        </w:tc>
        <w:tc>
          <w:tcPr>
            <w:tcW w:w="426" w:type="dxa"/>
          </w:tcPr>
          <w:p w:rsidR="00FC67AA" w:rsidRDefault="00FC67AA"/>
        </w:tc>
        <w:tc>
          <w:tcPr>
            <w:tcW w:w="1007" w:type="dxa"/>
            <w:shd w:val="clear" w:color="C0C0C0" w:fill="FFFFFF"/>
            <w:tcMar>
              <w:left w:w="34" w:type="dxa"/>
              <w:right w:w="34" w:type="dxa"/>
            </w:tcMar>
          </w:tcPr>
          <w:p w:rsidR="00FC67AA" w:rsidRDefault="0023286E">
            <w:pPr>
              <w:spacing w:after="0" w:line="240" w:lineRule="auto"/>
              <w:jc w:val="right"/>
              <w:rPr>
                <w:sz w:val="16"/>
                <w:szCs w:val="16"/>
              </w:rPr>
            </w:pPr>
            <w:r>
              <w:rPr>
                <w:rFonts w:ascii="Times New Roman" w:hAnsi="Times New Roman" w:cs="Times New Roman"/>
                <w:color w:val="C0C0C0"/>
                <w:sz w:val="16"/>
                <w:szCs w:val="16"/>
              </w:rPr>
              <w:t>стр. 5</w:t>
            </w:r>
          </w:p>
        </w:tc>
      </w:tr>
      <w:tr w:rsidR="00FC67AA" w:rsidRPr="00F03FA3">
        <w:trPr>
          <w:trHeight w:hRule="exact" w:val="25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структуру и содержание профессиональной педагогической  и научной деятельности историка.</w:t>
            </w:r>
          </w:p>
        </w:tc>
      </w:tr>
      <w:tr w:rsidR="00FC67AA">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b/>
                <w:color w:val="000000"/>
                <w:sz w:val="19"/>
                <w:szCs w:val="19"/>
              </w:rPr>
              <w:t>Уметь:</w:t>
            </w:r>
          </w:p>
        </w:tc>
      </w:tr>
      <w:tr w:rsidR="00FC67AA" w:rsidRPr="00F03FA3">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Демонстрирует высокий уровень умений определять цели и траектории  собственнойпрофессиональной деятельности;</w:t>
            </w:r>
          </w:p>
        </w:tc>
      </w:tr>
      <w:tr w:rsidR="00FC67AA" w:rsidRPr="00F03FA3">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Демонстрирует хороший уровень умений определять цели и траектории собственной профессиональной деятельности;</w:t>
            </w:r>
          </w:p>
        </w:tc>
      </w:tr>
      <w:tr w:rsidR="00FC67AA" w:rsidRPr="00F03FA3">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Умеет в общих чертах определять цели и траектории собственной профессиональной деятельности.</w:t>
            </w:r>
          </w:p>
        </w:tc>
      </w:tr>
      <w:tr w:rsidR="00FC67AA">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b/>
                <w:color w:val="000000"/>
                <w:sz w:val="19"/>
                <w:szCs w:val="19"/>
              </w:rPr>
              <w:t>Владеть:</w:t>
            </w:r>
          </w:p>
        </w:tc>
      </w:tr>
      <w:tr w:rsidR="00FC67AA" w:rsidRPr="00F03FA3">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В полной мере владеет навыками планирования собственной профессиональной деятельности;</w:t>
            </w:r>
          </w:p>
        </w:tc>
      </w:tr>
      <w:tr w:rsidR="00FC67AA" w:rsidRPr="00F03FA3">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Владеет навыками планирования  собственной профессиональной деятельности;</w:t>
            </w:r>
          </w:p>
        </w:tc>
      </w:tr>
      <w:tr w:rsidR="00FC67AA" w:rsidRPr="00F03FA3">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Нетвердо владеет навыками планирования  собственнойпрофессиональной деятельности.</w:t>
            </w:r>
          </w:p>
        </w:tc>
      </w:tr>
      <w:tr w:rsidR="00FC67AA" w:rsidRPr="00F03FA3">
        <w:trPr>
          <w:trHeight w:hRule="exact" w:val="416"/>
        </w:trPr>
        <w:tc>
          <w:tcPr>
            <w:tcW w:w="10788" w:type="dxa"/>
            <w:gridSpan w:val="11"/>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b/>
                <w:color w:val="000000"/>
                <w:sz w:val="19"/>
                <w:szCs w:val="19"/>
                <w:lang w:val="ru-RU"/>
              </w:rPr>
              <w:t>В результате освоения дисциплины обучающийся должен</w:t>
            </w:r>
          </w:p>
        </w:tc>
      </w:tr>
      <w:tr w:rsidR="00FC67AA">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b/>
                <w:color w:val="000000"/>
                <w:sz w:val="19"/>
                <w:szCs w:val="19"/>
              </w:rPr>
              <w:t>Знать:</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методы генерирования новых идей при решении практических задач, в том числе в междисциплинарных областях;</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возможные нестандартные ситуации, возникающие в процессе образовательной и профессиональной деятельности;</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смысл и меру социальной и этической ответственности, возникающей в случае принятия неверных решений в нестандартных образовательных и профессиональных ситуациях;</w:t>
            </w:r>
          </w:p>
        </w:tc>
      </w:tr>
      <w:tr w:rsidR="00FC67AA" w:rsidRPr="00F03FA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3.1.4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характеристики и механизмы процессов саморазвития и самореализации личности;</w:t>
            </w:r>
          </w:p>
        </w:tc>
      </w:tr>
      <w:tr w:rsidR="00FC67AA">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b/>
                <w:color w:val="000000"/>
                <w:sz w:val="19"/>
                <w:szCs w:val="19"/>
              </w:rPr>
              <w:t>Уметь:</w:t>
            </w:r>
          </w:p>
        </w:tc>
      </w:tr>
      <w:tr w:rsidR="00FC67AA" w:rsidRPr="00F03FA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решать задачи, требующие навыков абстрактного мышления;</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действовать в нестандартных ситуациях, возникающих в процессе образовательной и профессиональной деятельности;</w:t>
            </w:r>
          </w:p>
        </w:tc>
      </w:tr>
      <w:tr w:rsidR="00FC67AA" w:rsidRPr="00F03FA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3.2.3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принимать решения в нестандартных ситуациях, соблюдая принципы социальной и этической ответственности;</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3.2.4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реализовывать личностные способность, творческий потенциал в различных видах деятельности и социальных общностях;</w:t>
            </w:r>
          </w:p>
        </w:tc>
      </w:tr>
      <w:tr w:rsidR="00FC67AA">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b/>
                <w:color w:val="000000"/>
                <w:sz w:val="19"/>
                <w:szCs w:val="19"/>
              </w:rPr>
              <w:t>Владеть:</w:t>
            </w:r>
          </w:p>
        </w:tc>
      </w:tr>
      <w:tr w:rsidR="00FC67AA">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 методамианализа и синтеза;</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методами и приемами работы в нестандартных ситуациях, возникающих в процессе образовательной и профессиональной деятельности;</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методами принятия решений в нестандартных ситуациях, исключающими негативные последствия социального и этического характера;</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3.3.4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реализовывать личностные способность, творческий потенциал в различных видах деятельности и социальных общностях;</w:t>
            </w:r>
          </w:p>
        </w:tc>
      </w:tr>
      <w:tr w:rsidR="00FC67AA" w:rsidRPr="00F03FA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3.3.5</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приемами саморазвития и самореализации в образовательной, профессиональной и других сферах деятельности.</w:t>
            </w:r>
          </w:p>
        </w:tc>
      </w:tr>
      <w:tr w:rsidR="00FC67AA" w:rsidRPr="00F03FA3">
        <w:trPr>
          <w:trHeight w:hRule="exact" w:val="277"/>
        </w:trPr>
        <w:tc>
          <w:tcPr>
            <w:tcW w:w="766" w:type="dxa"/>
          </w:tcPr>
          <w:p w:rsidR="00FC67AA" w:rsidRPr="0023286E" w:rsidRDefault="00FC67AA">
            <w:pPr>
              <w:rPr>
                <w:lang w:val="ru-RU"/>
              </w:rPr>
            </w:pPr>
          </w:p>
        </w:tc>
        <w:tc>
          <w:tcPr>
            <w:tcW w:w="228" w:type="dxa"/>
          </w:tcPr>
          <w:p w:rsidR="00FC67AA" w:rsidRPr="0023286E" w:rsidRDefault="00FC67AA">
            <w:pPr>
              <w:rPr>
                <w:lang w:val="ru-RU"/>
              </w:rPr>
            </w:pPr>
          </w:p>
        </w:tc>
        <w:tc>
          <w:tcPr>
            <w:tcW w:w="285" w:type="dxa"/>
          </w:tcPr>
          <w:p w:rsidR="00FC67AA" w:rsidRPr="0023286E" w:rsidRDefault="00FC67AA">
            <w:pPr>
              <w:rPr>
                <w:lang w:val="ru-RU"/>
              </w:rPr>
            </w:pPr>
          </w:p>
        </w:tc>
        <w:tc>
          <w:tcPr>
            <w:tcW w:w="3403" w:type="dxa"/>
          </w:tcPr>
          <w:p w:rsidR="00FC67AA" w:rsidRPr="0023286E" w:rsidRDefault="00FC67AA">
            <w:pPr>
              <w:rPr>
                <w:lang w:val="ru-RU"/>
              </w:rPr>
            </w:pPr>
          </w:p>
        </w:tc>
        <w:tc>
          <w:tcPr>
            <w:tcW w:w="851" w:type="dxa"/>
          </w:tcPr>
          <w:p w:rsidR="00FC67AA" w:rsidRPr="0023286E" w:rsidRDefault="00FC67AA">
            <w:pPr>
              <w:rPr>
                <w:lang w:val="ru-RU"/>
              </w:rPr>
            </w:pPr>
          </w:p>
        </w:tc>
        <w:tc>
          <w:tcPr>
            <w:tcW w:w="710" w:type="dxa"/>
          </w:tcPr>
          <w:p w:rsidR="00FC67AA" w:rsidRPr="0023286E" w:rsidRDefault="00FC67AA">
            <w:pPr>
              <w:rPr>
                <w:lang w:val="ru-RU"/>
              </w:rPr>
            </w:pPr>
          </w:p>
        </w:tc>
        <w:tc>
          <w:tcPr>
            <w:tcW w:w="1135" w:type="dxa"/>
          </w:tcPr>
          <w:p w:rsidR="00FC67AA" w:rsidRPr="0023286E" w:rsidRDefault="00FC67AA">
            <w:pPr>
              <w:rPr>
                <w:lang w:val="ru-RU"/>
              </w:rPr>
            </w:pPr>
          </w:p>
        </w:tc>
        <w:tc>
          <w:tcPr>
            <w:tcW w:w="1277" w:type="dxa"/>
          </w:tcPr>
          <w:p w:rsidR="00FC67AA" w:rsidRPr="0023286E" w:rsidRDefault="00FC67AA">
            <w:pPr>
              <w:rPr>
                <w:lang w:val="ru-RU"/>
              </w:rPr>
            </w:pPr>
          </w:p>
        </w:tc>
        <w:tc>
          <w:tcPr>
            <w:tcW w:w="710" w:type="dxa"/>
          </w:tcPr>
          <w:p w:rsidR="00FC67AA" w:rsidRPr="0023286E" w:rsidRDefault="00FC67AA">
            <w:pPr>
              <w:rPr>
                <w:lang w:val="ru-RU"/>
              </w:rPr>
            </w:pPr>
          </w:p>
        </w:tc>
        <w:tc>
          <w:tcPr>
            <w:tcW w:w="426" w:type="dxa"/>
          </w:tcPr>
          <w:p w:rsidR="00FC67AA" w:rsidRPr="0023286E" w:rsidRDefault="00FC67AA">
            <w:pPr>
              <w:rPr>
                <w:lang w:val="ru-RU"/>
              </w:rPr>
            </w:pPr>
          </w:p>
        </w:tc>
        <w:tc>
          <w:tcPr>
            <w:tcW w:w="993" w:type="dxa"/>
          </w:tcPr>
          <w:p w:rsidR="00FC67AA" w:rsidRPr="0023286E" w:rsidRDefault="00FC67AA">
            <w:pPr>
              <w:rPr>
                <w:lang w:val="ru-RU"/>
              </w:rPr>
            </w:pPr>
          </w:p>
        </w:tc>
      </w:tr>
      <w:tr w:rsidR="00FC67AA" w:rsidRPr="00F03FA3">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C67AA" w:rsidRPr="0023286E" w:rsidRDefault="0023286E">
            <w:pPr>
              <w:spacing w:after="0" w:line="240" w:lineRule="auto"/>
              <w:jc w:val="center"/>
              <w:rPr>
                <w:sz w:val="19"/>
                <w:szCs w:val="19"/>
                <w:lang w:val="ru-RU"/>
              </w:rPr>
            </w:pPr>
            <w:r w:rsidRPr="0023286E">
              <w:rPr>
                <w:rFonts w:ascii="Times New Roman" w:hAnsi="Times New Roman" w:cs="Times New Roman"/>
                <w:b/>
                <w:color w:val="000000"/>
                <w:sz w:val="19"/>
                <w:szCs w:val="19"/>
                <w:lang w:val="ru-RU"/>
              </w:rPr>
              <w:t>4. СТРУКТУРА И СОДЕРЖАНИЕ ДИСЦИПЛИНЫ (МОДУЛЯ)</w:t>
            </w:r>
          </w:p>
        </w:tc>
      </w:tr>
      <w:tr w:rsidR="00FC67AA">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Кодзанятия</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jc w:val="center"/>
              <w:rPr>
                <w:sz w:val="19"/>
                <w:szCs w:val="19"/>
                <w:lang w:val="ru-RU"/>
              </w:rPr>
            </w:pPr>
            <w:r w:rsidRPr="0023286E">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Семестр / Курс</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Часов</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Компетен-</w:t>
            </w:r>
          </w:p>
          <w:p w:rsidR="00FC67AA" w:rsidRDefault="0023286E">
            <w:pPr>
              <w:spacing w:after="0" w:line="240" w:lineRule="auto"/>
              <w:jc w:val="center"/>
              <w:rPr>
                <w:sz w:val="19"/>
                <w:szCs w:val="19"/>
              </w:rPr>
            </w:pPr>
            <w:r>
              <w:rPr>
                <w:rFonts w:ascii="Times New Roman" w:hAnsi="Times New Roman" w:cs="Times New Roman"/>
                <w:b/>
                <w:color w:val="000000"/>
                <w:sz w:val="19"/>
                <w:szCs w:val="19"/>
              </w:rPr>
              <w:t>ции</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Литература</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Инте</w:t>
            </w:r>
          </w:p>
          <w:p w:rsidR="00FC67AA" w:rsidRDefault="0023286E">
            <w:pPr>
              <w:spacing w:after="0" w:line="240" w:lineRule="auto"/>
              <w:jc w:val="center"/>
              <w:rPr>
                <w:sz w:val="19"/>
                <w:szCs w:val="19"/>
              </w:rPr>
            </w:pPr>
            <w:r>
              <w:rPr>
                <w:rFonts w:ascii="Times New Roman" w:hAnsi="Times New Roman" w:cs="Times New Roman"/>
                <w:b/>
                <w:color w:val="000000"/>
                <w:sz w:val="19"/>
                <w:szCs w:val="19"/>
              </w:rPr>
              <w:t>ракт.</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Примечание</w:t>
            </w:r>
          </w:p>
        </w:tc>
      </w:tr>
      <w:tr w:rsidR="00FC67AA" w:rsidRPr="00F03FA3">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b/>
                <w:color w:val="000000"/>
                <w:sz w:val="19"/>
                <w:szCs w:val="19"/>
                <w:lang w:val="ru-RU"/>
              </w:rPr>
              <w:t>Раздел 1. Стратегии личностно- профессионального развития студентов в образовательной среде вуза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r>
      <w:tr w:rsidR="00FC67AA">
        <w:trPr>
          <w:trHeight w:hRule="exact" w:val="179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Структура Мининского университета. Организация учебного процесса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bl>
    <w:p w:rsidR="00FC67AA" w:rsidRDefault="0023286E">
      <w:pPr>
        <w:rPr>
          <w:sz w:val="0"/>
          <w:szCs w:val="0"/>
        </w:rPr>
      </w:pPr>
      <w:r>
        <w:br w:type="page"/>
      </w:r>
    </w:p>
    <w:tbl>
      <w:tblPr>
        <w:tblW w:w="0" w:type="auto"/>
        <w:tblCellMar>
          <w:left w:w="0" w:type="dxa"/>
          <w:right w:w="0" w:type="dxa"/>
        </w:tblCellMar>
        <w:tblLook w:val="04A0"/>
      </w:tblPr>
      <w:tblGrid>
        <w:gridCol w:w="931"/>
        <w:gridCol w:w="3448"/>
        <w:gridCol w:w="917"/>
        <w:gridCol w:w="673"/>
        <w:gridCol w:w="1089"/>
        <w:gridCol w:w="1238"/>
        <w:gridCol w:w="663"/>
        <w:gridCol w:w="381"/>
        <w:gridCol w:w="934"/>
      </w:tblGrid>
      <w:tr w:rsidR="00FC67AA">
        <w:trPr>
          <w:trHeight w:hRule="exact" w:val="416"/>
        </w:trPr>
        <w:tc>
          <w:tcPr>
            <w:tcW w:w="4692" w:type="dxa"/>
            <w:gridSpan w:val="2"/>
            <w:shd w:val="clear" w:color="C0C0C0" w:fill="FFFFFF"/>
            <w:tcMar>
              <w:left w:w="34" w:type="dxa"/>
              <w:right w:w="34" w:type="dxa"/>
            </w:tcMar>
          </w:tcPr>
          <w:p w:rsidR="00FC67AA" w:rsidRDefault="0023286E">
            <w:pPr>
              <w:spacing w:after="0" w:line="240" w:lineRule="auto"/>
              <w:rPr>
                <w:sz w:val="16"/>
                <w:szCs w:val="16"/>
              </w:rPr>
            </w:pPr>
            <w:r>
              <w:rPr>
                <w:rFonts w:ascii="Times New Roman" w:hAnsi="Times New Roman" w:cs="Times New Roman"/>
                <w:color w:val="C0C0C0"/>
                <w:sz w:val="16"/>
                <w:szCs w:val="16"/>
              </w:rPr>
              <w:lastRenderedPageBreak/>
              <w:t>УП: 44.03.05 ИП-15.plx</w:t>
            </w:r>
          </w:p>
        </w:tc>
        <w:tc>
          <w:tcPr>
            <w:tcW w:w="851" w:type="dxa"/>
          </w:tcPr>
          <w:p w:rsidR="00FC67AA" w:rsidRDefault="00FC67AA"/>
        </w:tc>
        <w:tc>
          <w:tcPr>
            <w:tcW w:w="710" w:type="dxa"/>
          </w:tcPr>
          <w:p w:rsidR="00FC67AA" w:rsidRDefault="00FC67AA"/>
        </w:tc>
        <w:tc>
          <w:tcPr>
            <w:tcW w:w="1135" w:type="dxa"/>
          </w:tcPr>
          <w:p w:rsidR="00FC67AA" w:rsidRDefault="00FC67AA"/>
        </w:tc>
        <w:tc>
          <w:tcPr>
            <w:tcW w:w="1277" w:type="dxa"/>
          </w:tcPr>
          <w:p w:rsidR="00FC67AA" w:rsidRDefault="00FC67AA"/>
        </w:tc>
        <w:tc>
          <w:tcPr>
            <w:tcW w:w="710" w:type="dxa"/>
          </w:tcPr>
          <w:p w:rsidR="00FC67AA" w:rsidRDefault="00FC67AA"/>
        </w:tc>
        <w:tc>
          <w:tcPr>
            <w:tcW w:w="426" w:type="dxa"/>
          </w:tcPr>
          <w:p w:rsidR="00FC67AA" w:rsidRDefault="00FC67AA"/>
        </w:tc>
        <w:tc>
          <w:tcPr>
            <w:tcW w:w="1007" w:type="dxa"/>
            <w:shd w:val="clear" w:color="C0C0C0" w:fill="FFFFFF"/>
            <w:tcMar>
              <w:left w:w="34" w:type="dxa"/>
              <w:right w:w="34" w:type="dxa"/>
            </w:tcMar>
          </w:tcPr>
          <w:p w:rsidR="00FC67AA" w:rsidRDefault="0023286E">
            <w:pPr>
              <w:spacing w:after="0" w:line="240" w:lineRule="auto"/>
              <w:jc w:val="right"/>
              <w:rPr>
                <w:sz w:val="16"/>
                <w:szCs w:val="16"/>
              </w:rPr>
            </w:pPr>
            <w:r>
              <w:rPr>
                <w:rFonts w:ascii="Times New Roman" w:hAnsi="Times New Roman" w:cs="Times New Roman"/>
                <w:color w:val="C0C0C0"/>
                <w:sz w:val="16"/>
                <w:szCs w:val="16"/>
              </w:rPr>
              <w:t>стр. 6</w:t>
            </w:r>
          </w:p>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Структура Мининского университета. организация учебного процесса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Индивидуальные карты развития студента. Рейтинг студентов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Индивидуальные карты развития студента. Рейтинг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rsidRPr="00F03FA3">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b/>
                <w:color w:val="000000"/>
                <w:sz w:val="19"/>
                <w:szCs w:val="19"/>
                <w:lang w:val="ru-RU"/>
              </w:rPr>
              <w:t>Раздел 2. Введение в электронную среду вуза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Сервисы ЭИОС. Электронное расписание.  Электронный журнал. Конфигуратор «личного успеха». Предметные сервисы.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Сервисы ЭИОС. Электронное расписание.  Электронный журнал. Конфигуратор «личного успеха». Предметные сервисы.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Электронное обучение. Работа с учебным курсом: навигация по курсу, типы заданий, просмотр оценок и т.д.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2.4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Электронное обучение. Работа с учебным курсом: навигация по курсу, типы заданий, просмотр оценок и т.д.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2.5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Электронное портфолио. Структура портфолио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bl>
    <w:p w:rsidR="00FC67AA" w:rsidRDefault="0023286E">
      <w:pPr>
        <w:rPr>
          <w:sz w:val="0"/>
          <w:szCs w:val="0"/>
        </w:rPr>
      </w:pPr>
      <w:r>
        <w:br w:type="page"/>
      </w:r>
    </w:p>
    <w:tbl>
      <w:tblPr>
        <w:tblW w:w="0" w:type="auto"/>
        <w:tblCellMar>
          <w:left w:w="0" w:type="dxa"/>
          <w:right w:w="0" w:type="dxa"/>
        </w:tblCellMar>
        <w:tblLook w:val="04A0"/>
      </w:tblPr>
      <w:tblGrid>
        <w:gridCol w:w="900"/>
        <w:gridCol w:w="3660"/>
        <w:gridCol w:w="879"/>
        <w:gridCol w:w="652"/>
        <w:gridCol w:w="1063"/>
        <w:gridCol w:w="1216"/>
        <w:gridCol w:w="638"/>
        <w:gridCol w:w="362"/>
        <w:gridCol w:w="904"/>
      </w:tblGrid>
      <w:tr w:rsidR="00FC67AA">
        <w:trPr>
          <w:trHeight w:hRule="exact" w:val="416"/>
        </w:trPr>
        <w:tc>
          <w:tcPr>
            <w:tcW w:w="4692" w:type="dxa"/>
            <w:gridSpan w:val="2"/>
            <w:shd w:val="clear" w:color="C0C0C0" w:fill="FFFFFF"/>
            <w:tcMar>
              <w:left w:w="34" w:type="dxa"/>
              <w:right w:w="34" w:type="dxa"/>
            </w:tcMar>
          </w:tcPr>
          <w:p w:rsidR="00FC67AA" w:rsidRDefault="0023286E">
            <w:pPr>
              <w:spacing w:after="0" w:line="240" w:lineRule="auto"/>
              <w:rPr>
                <w:sz w:val="16"/>
                <w:szCs w:val="16"/>
              </w:rPr>
            </w:pPr>
            <w:r>
              <w:rPr>
                <w:rFonts w:ascii="Times New Roman" w:hAnsi="Times New Roman" w:cs="Times New Roman"/>
                <w:color w:val="C0C0C0"/>
                <w:sz w:val="16"/>
                <w:szCs w:val="16"/>
              </w:rPr>
              <w:lastRenderedPageBreak/>
              <w:t>УП: 44.03.05 ИП-15.plx</w:t>
            </w:r>
          </w:p>
        </w:tc>
        <w:tc>
          <w:tcPr>
            <w:tcW w:w="851" w:type="dxa"/>
          </w:tcPr>
          <w:p w:rsidR="00FC67AA" w:rsidRDefault="00FC67AA"/>
        </w:tc>
        <w:tc>
          <w:tcPr>
            <w:tcW w:w="710" w:type="dxa"/>
          </w:tcPr>
          <w:p w:rsidR="00FC67AA" w:rsidRDefault="00FC67AA"/>
        </w:tc>
        <w:tc>
          <w:tcPr>
            <w:tcW w:w="1135" w:type="dxa"/>
          </w:tcPr>
          <w:p w:rsidR="00FC67AA" w:rsidRDefault="00FC67AA"/>
        </w:tc>
        <w:tc>
          <w:tcPr>
            <w:tcW w:w="1277" w:type="dxa"/>
          </w:tcPr>
          <w:p w:rsidR="00FC67AA" w:rsidRDefault="00FC67AA"/>
        </w:tc>
        <w:tc>
          <w:tcPr>
            <w:tcW w:w="710" w:type="dxa"/>
          </w:tcPr>
          <w:p w:rsidR="00FC67AA" w:rsidRDefault="00FC67AA"/>
        </w:tc>
        <w:tc>
          <w:tcPr>
            <w:tcW w:w="426" w:type="dxa"/>
          </w:tcPr>
          <w:p w:rsidR="00FC67AA" w:rsidRDefault="00FC67AA"/>
        </w:tc>
        <w:tc>
          <w:tcPr>
            <w:tcW w:w="1007" w:type="dxa"/>
            <w:shd w:val="clear" w:color="C0C0C0" w:fill="FFFFFF"/>
            <w:tcMar>
              <w:left w:w="34" w:type="dxa"/>
              <w:right w:w="34" w:type="dxa"/>
            </w:tcMar>
          </w:tcPr>
          <w:p w:rsidR="00FC67AA" w:rsidRDefault="0023286E">
            <w:pPr>
              <w:spacing w:after="0" w:line="240" w:lineRule="auto"/>
              <w:jc w:val="right"/>
              <w:rPr>
                <w:sz w:val="16"/>
                <w:szCs w:val="16"/>
              </w:rPr>
            </w:pPr>
            <w:r>
              <w:rPr>
                <w:rFonts w:ascii="Times New Roman" w:hAnsi="Times New Roman" w:cs="Times New Roman"/>
                <w:color w:val="C0C0C0"/>
                <w:sz w:val="16"/>
                <w:szCs w:val="16"/>
              </w:rPr>
              <w:t>стр. 7</w:t>
            </w:r>
          </w:p>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2.6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Работа по заполнению электронного портфолио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rsidRPr="00F03FA3">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b/>
                <w:color w:val="000000"/>
                <w:sz w:val="19"/>
                <w:szCs w:val="19"/>
                <w:lang w:val="ru-RU"/>
              </w:rPr>
              <w:t>Раздел 3. Введение в социо- коммуникативную среду вуза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Командная работа и лидерство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Мониторингудовлетворённостистудентов.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rsidRPr="00F03FA3">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b/>
                <w:color w:val="000000"/>
                <w:sz w:val="19"/>
                <w:szCs w:val="19"/>
                <w:lang w:val="ru-RU"/>
              </w:rPr>
              <w:t>Раздел 4. Введение в проектную среду вуза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FC67AA">
            <w:pPr>
              <w:rPr>
                <w:lang w:val="ru-RU"/>
              </w:rPr>
            </w:pPr>
          </w:p>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Проектный университет: возможности студентов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Зачет /Зачёт/</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Социально-образовательная инициатива – социальные проекты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4.4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«Вход в науку» - участие в научно- исследовательских проектах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bl>
    <w:p w:rsidR="00FC67AA" w:rsidRDefault="0023286E">
      <w:pPr>
        <w:rPr>
          <w:sz w:val="0"/>
          <w:szCs w:val="0"/>
        </w:rPr>
      </w:pPr>
      <w:r>
        <w:br w:type="page"/>
      </w:r>
    </w:p>
    <w:tbl>
      <w:tblPr>
        <w:tblW w:w="0" w:type="auto"/>
        <w:tblCellMar>
          <w:left w:w="0" w:type="dxa"/>
          <w:right w:w="0" w:type="dxa"/>
        </w:tblCellMar>
        <w:tblLook w:val="04A0"/>
      </w:tblPr>
      <w:tblGrid>
        <w:gridCol w:w="693"/>
        <w:gridCol w:w="246"/>
        <w:gridCol w:w="1614"/>
        <w:gridCol w:w="1792"/>
        <w:gridCol w:w="873"/>
        <w:gridCol w:w="634"/>
        <w:gridCol w:w="1059"/>
        <w:gridCol w:w="682"/>
        <w:gridCol w:w="580"/>
        <w:gridCol w:w="718"/>
        <w:gridCol w:w="405"/>
        <w:gridCol w:w="978"/>
      </w:tblGrid>
      <w:tr w:rsidR="00FC67AA">
        <w:trPr>
          <w:trHeight w:hRule="exact" w:val="416"/>
        </w:trPr>
        <w:tc>
          <w:tcPr>
            <w:tcW w:w="4692" w:type="dxa"/>
            <w:gridSpan w:val="4"/>
            <w:shd w:val="clear" w:color="C0C0C0" w:fill="FFFFFF"/>
            <w:tcMar>
              <w:left w:w="34" w:type="dxa"/>
              <w:right w:w="34" w:type="dxa"/>
            </w:tcMar>
          </w:tcPr>
          <w:p w:rsidR="00FC67AA" w:rsidRDefault="0023286E">
            <w:pPr>
              <w:spacing w:after="0" w:line="240" w:lineRule="auto"/>
              <w:rPr>
                <w:sz w:val="16"/>
                <w:szCs w:val="16"/>
              </w:rPr>
            </w:pPr>
            <w:r>
              <w:rPr>
                <w:rFonts w:ascii="Times New Roman" w:hAnsi="Times New Roman" w:cs="Times New Roman"/>
                <w:color w:val="C0C0C0"/>
                <w:sz w:val="16"/>
                <w:szCs w:val="16"/>
              </w:rPr>
              <w:lastRenderedPageBreak/>
              <w:t>УП: 44.03.05 ИП-15.plx</w:t>
            </w:r>
          </w:p>
        </w:tc>
        <w:tc>
          <w:tcPr>
            <w:tcW w:w="851" w:type="dxa"/>
          </w:tcPr>
          <w:p w:rsidR="00FC67AA" w:rsidRDefault="00FC67AA"/>
        </w:tc>
        <w:tc>
          <w:tcPr>
            <w:tcW w:w="710" w:type="dxa"/>
          </w:tcPr>
          <w:p w:rsidR="00FC67AA" w:rsidRDefault="00FC67AA"/>
        </w:tc>
        <w:tc>
          <w:tcPr>
            <w:tcW w:w="1135" w:type="dxa"/>
          </w:tcPr>
          <w:p w:rsidR="00FC67AA" w:rsidRDefault="00FC67AA"/>
        </w:tc>
        <w:tc>
          <w:tcPr>
            <w:tcW w:w="710" w:type="dxa"/>
          </w:tcPr>
          <w:p w:rsidR="00FC67AA" w:rsidRDefault="00FC67AA"/>
        </w:tc>
        <w:tc>
          <w:tcPr>
            <w:tcW w:w="568" w:type="dxa"/>
          </w:tcPr>
          <w:p w:rsidR="00FC67AA" w:rsidRDefault="00FC67AA"/>
        </w:tc>
        <w:tc>
          <w:tcPr>
            <w:tcW w:w="710" w:type="dxa"/>
          </w:tcPr>
          <w:p w:rsidR="00FC67AA" w:rsidRDefault="00FC67AA"/>
        </w:tc>
        <w:tc>
          <w:tcPr>
            <w:tcW w:w="426" w:type="dxa"/>
          </w:tcPr>
          <w:p w:rsidR="00FC67AA" w:rsidRDefault="00FC67AA"/>
        </w:tc>
        <w:tc>
          <w:tcPr>
            <w:tcW w:w="1007" w:type="dxa"/>
            <w:shd w:val="clear" w:color="C0C0C0" w:fill="FFFFFF"/>
            <w:tcMar>
              <w:left w:w="34" w:type="dxa"/>
              <w:right w:w="34" w:type="dxa"/>
            </w:tcMar>
          </w:tcPr>
          <w:p w:rsidR="00FC67AA" w:rsidRDefault="0023286E">
            <w:pPr>
              <w:spacing w:after="0" w:line="240" w:lineRule="auto"/>
              <w:jc w:val="right"/>
              <w:rPr>
                <w:sz w:val="16"/>
                <w:szCs w:val="16"/>
              </w:rPr>
            </w:pPr>
            <w:r>
              <w:rPr>
                <w:rFonts w:ascii="Times New Roman" w:hAnsi="Times New Roman" w:cs="Times New Roman"/>
                <w:color w:val="C0C0C0"/>
                <w:sz w:val="16"/>
                <w:szCs w:val="16"/>
              </w:rPr>
              <w:t>стр. 8</w:t>
            </w:r>
          </w:p>
        </w:tc>
      </w:tr>
      <w:tr w:rsidR="00FC67AA">
        <w:trPr>
          <w:trHeight w:hRule="exact" w:val="179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4.5</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От инновационного проекта к молодежному предпринимательству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 Л1.2 Л1.3 Л1.4Л2.1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r>
      <w:tr w:rsidR="00FC67AA">
        <w:trPr>
          <w:trHeight w:hRule="exact" w:val="277"/>
        </w:trPr>
        <w:tc>
          <w:tcPr>
            <w:tcW w:w="710" w:type="dxa"/>
          </w:tcPr>
          <w:p w:rsidR="00FC67AA" w:rsidRDefault="00FC67AA"/>
        </w:tc>
        <w:tc>
          <w:tcPr>
            <w:tcW w:w="285" w:type="dxa"/>
          </w:tcPr>
          <w:p w:rsidR="00FC67AA" w:rsidRDefault="00FC67AA"/>
        </w:tc>
        <w:tc>
          <w:tcPr>
            <w:tcW w:w="1702" w:type="dxa"/>
          </w:tcPr>
          <w:p w:rsidR="00FC67AA" w:rsidRDefault="00FC67AA"/>
        </w:tc>
        <w:tc>
          <w:tcPr>
            <w:tcW w:w="1986" w:type="dxa"/>
          </w:tcPr>
          <w:p w:rsidR="00FC67AA" w:rsidRDefault="00FC67AA"/>
        </w:tc>
        <w:tc>
          <w:tcPr>
            <w:tcW w:w="851" w:type="dxa"/>
          </w:tcPr>
          <w:p w:rsidR="00FC67AA" w:rsidRDefault="00FC67AA"/>
        </w:tc>
        <w:tc>
          <w:tcPr>
            <w:tcW w:w="710" w:type="dxa"/>
          </w:tcPr>
          <w:p w:rsidR="00FC67AA" w:rsidRDefault="00FC67AA"/>
        </w:tc>
        <w:tc>
          <w:tcPr>
            <w:tcW w:w="1135" w:type="dxa"/>
          </w:tcPr>
          <w:p w:rsidR="00FC67AA" w:rsidRDefault="00FC67AA"/>
        </w:tc>
        <w:tc>
          <w:tcPr>
            <w:tcW w:w="710" w:type="dxa"/>
          </w:tcPr>
          <w:p w:rsidR="00FC67AA" w:rsidRDefault="00FC67AA"/>
        </w:tc>
        <w:tc>
          <w:tcPr>
            <w:tcW w:w="568" w:type="dxa"/>
          </w:tcPr>
          <w:p w:rsidR="00FC67AA" w:rsidRDefault="00FC67AA"/>
        </w:tc>
        <w:tc>
          <w:tcPr>
            <w:tcW w:w="710" w:type="dxa"/>
          </w:tcPr>
          <w:p w:rsidR="00FC67AA" w:rsidRDefault="00FC67AA"/>
        </w:tc>
        <w:tc>
          <w:tcPr>
            <w:tcW w:w="426" w:type="dxa"/>
          </w:tcPr>
          <w:p w:rsidR="00FC67AA" w:rsidRDefault="00FC67AA"/>
        </w:tc>
        <w:tc>
          <w:tcPr>
            <w:tcW w:w="993" w:type="dxa"/>
          </w:tcPr>
          <w:p w:rsidR="00FC67AA" w:rsidRDefault="00FC67AA"/>
        </w:tc>
      </w:tr>
      <w:tr w:rsidR="00FC67AA">
        <w:trPr>
          <w:trHeight w:hRule="exact" w:val="416"/>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FC67AA">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5.1. Контрольныевопросы и задания</w:t>
            </w:r>
          </w:p>
        </w:tc>
      </w:tr>
      <w:tr w:rsidR="00FC67AA">
        <w:trPr>
          <w:trHeight w:hRule="exact" w:val="7290"/>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Контрольные вопросы к зачету:</w:t>
            </w:r>
          </w:p>
          <w:p w:rsidR="00FC67AA" w:rsidRPr="0023286E" w:rsidRDefault="00FC67AA">
            <w:pPr>
              <w:spacing w:after="0" w:line="240" w:lineRule="auto"/>
              <w:rPr>
                <w:sz w:val="19"/>
                <w:szCs w:val="19"/>
                <w:lang w:val="ru-RU"/>
              </w:rPr>
            </w:pP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Структура Мининского университета.</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Федеральные государственные образовательные стандарты по направлению.</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Модульная система планирования и организации учебного процесса.</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График учебного процесса. Расписание учебных занятий.</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Виды контроля образовательных результатов студентов.</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Организация самостоятельной работы студентов.</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Виды самостоятельной работы студентов.</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Структурно-логические схемы построения основных образовательных программ. Особенности универсального бакалавриата.</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Вариативность модульного построения учебного плана. Обязательные и вариативные дисциплины модулей. Проектирование индивидуального  учебного плана студента.</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Проектирование индивидуальных карт развития студентов.</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Возможности дополнительного образования: знакомство с системой  ДО НГПУ им.К.Минина.</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Балльно-рейтинговая система оценки деятельности студента.</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ЭОС вуза:учебные курсы, вебинары, интернет-конференции.</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МООК (массовые открытые онлайн-курсы), МООС (массовые открытые образовательные среды Регистрация в ЭОС.</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Сервисы ЭИОС: электронное расписание, электронный журнал, электронная зачетная книжка. Предметные сервисы.</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Работа с учебным курсом: навигация по курсу, типы заданий, просмотр оценок и т.д.</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Положение о портфолио. Структура портфолио. Требования и критерии к содержанию портфолио.</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Понятие команды, типы команд. Работа в команде.</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Технологии организации времени и повышение эффективности его использования. Самомотивация, распределение времени в учебной деятельности.</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Межкультурное взаимодействие.</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Политкорректность как социокультурное явление.</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Стратегии поведения в конфликтных ситуациях.</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Проектный университет: возможности студентов.</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Инновационная научно-образовательная среда вуза.</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Участие молодых в Международных и общероссийских научно-исследовательских грантах и конкурсах.</w:t>
            </w: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Студенческие объединения в университете. Студенческое самоуправление.</w:t>
            </w:r>
          </w:p>
          <w:p w:rsidR="00FC67AA" w:rsidRDefault="0023286E">
            <w:pPr>
              <w:spacing w:after="0" w:line="240" w:lineRule="auto"/>
              <w:rPr>
                <w:sz w:val="19"/>
                <w:szCs w:val="19"/>
              </w:rPr>
            </w:pPr>
            <w:r>
              <w:rPr>
                <w:rFonts w:ascii="Times New Roman" w:hAnsi="Times New Roman" w:cs="Times New Roman"/>
                <w:color w:val="000000"/>
                <w:sz w:val="19"/>
                <w:szCs w:val="19"/>
              </w:rPr>
              <w:t>Интеграцияобразования, науки, инноваций.</w:t>
            </w:r>
          </w:p>
        </w:tc>
      </w:tr>
      <w:tr w:rsidR="00FC67AA">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5.2. Фондоценочныхсредств</w:t>
            </w:r>
          </w:p>
        </w:tc>
      </w:tr>
      <w:tr w:rsidR="00FC67AA" w:rsidRPr="00F03FA3">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Фонд оценочных средств представлен в Приложении 1.</w:t>
            </w:r>
          </w:p>
        </w:tc>
      </w:tr>
      <w:tr w:rsidR="00FC67AA">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5.3. Переченьвидовоценочныхсредств</w:t>
            </w:r>
          </w:p>
        </w:tc>
      </w:tr>
      <w:tr w:rsidR="00FC67AA" w:rsidRPr="00F03FA3">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Деловая игра, заполнение электронного портфолио, анкетирование</w:t>
            </w:r>
          </w:p>
        </w:tc>
      </w:tr>
      <w:tr w:rsidR="00FC67AA" w:rsidRPr="00F03FA3">
        <w:trPr>
          <w:trHeight w:hRule="exact" w:val="277"/>
        </w:trPr>
        <w:tc>
          <w:tcPr>
            <w:tcW w:w="710" w:type="dxa"/>
          </w:tcPr>
          <w:p w:rsidR="00FC67AA" w:rsidRPr="0023286E" w:rsidRDefault="00FC67AA">
            <w:pPr>
              <w:rPr>
                <w:lang w:val="ru-RU"/>
              </w:rPr>
            </w:pPr>
          </w:p>
        </w:tc>
        <w:tc>
          <w:tcPr>
            <w:tcW w:w="285" w:type="dxa"/>
          </w:tcPr>
          <w:p w:rsidR="00FC67AA" w:rsidRPr="0023286E" w:rsidRDefault="00FC67AA">
            <w:pPr>
              <w:rPr>
                <w:lang w:val="ru-RU"/>
              </w:rPr>
            </w:pPr>
          </w:p>
        </w:tc>
        <w:tc>
          <w:tcPr>
            <w:tcW w:w="1702" w:type="dxa"/>
          </w:tcPr>
          <w:p w:rsidR="00FC67AA" w:rsidRPr="0023286E" w:rsidRDefault="00FC67AA">
            <w:pPr>
              <w:rPr>
                <w:lang w:val="ru-RU"/>
              </w:rPr>
            </w:pPr>
          </w:p>
        </w:tc>
        <w:tc>
          <w:tcPr>
            <w:tcW w:w="1986" w:type="dxa"/>
          </w:tcPr>
          <w:p w:rsidR="00FC67AA" w:rsidRPr="0023286E" w:rsidRDefault="00FC67AA">
            <w:pPr>
              <w:rPr>
                <w:lang w:val="ru-RU"/>
              </w:rPr>
            </w:pPr>
          </w:p>
        </w:tc>
        <w:tc>
          <w:tcPr>
            <w:tcW w:w="851" w:type="dxa"/>
          </w:tcPr>
          <w:p w:rsidR="00FC67AA" w:rsidRPr="0023286E" w:rsidRDefault="00FC67AA">
            <w:pPr>
              <w:rPr>
                <w:lang w:val="ru-RU"/>
              </w:rPr>
            </w:pPr>
          </w:p>
        </w:tc>
        <w:tc>
          <w:tcPr>
            <w:tcW w:w="710" w:type="dxa"/>
          </w:tcPr>
          <w:p w:rsidR="00FC67AA" w:rsidRPr="0023286E" w:rsidRDefault="00FC67AA">
            <w:pPr>
              <w:rPr>
                <w:lang w:val="ru-RU"/>
              </w:rPr>
            </w:pPr>
          </w:p>
        </w:tc>
        <w:tc>
          <w:tcPr>
            <w:tcW w:w="1135" w:type="dxa"/>
          </w:tcPr>
          <w:p w:rsidR="00FC67AA" w:rsidRPr="0023286E" w:rsidRDefault="00FC67AA">
            <w:pPr>
              <w:rPr>
                <w:lang w:val="ru-RU"/>
              </w:rPr>
            </w:pPr>
          </w:p>
        </w:tc>
        <w:tc>
          <w:tcPr>
            <w:tcW w:w="710" w:type="dxa"/>
          </w:tcPr>
          <w:p w:rsidR="00FC67AA" w:rsidRPr="0023286E" w:rsidRDefault="00FC67AA">
            <w:pPr>
              <w:rPr>
                <w:lang w:val="ru-RU"/>
              </w:rPr>
            </w:pPr>
          </w:p>
        </w:tc>
        <w:tc>
          <w:tcPr>
            <w:tcW w:w="568" w:type="dxa"/>
          </w:tcPr>
          <w:p w:rsidR="00FC67AA" w:rsidRPr="0023286E" w:rsidRDefault="00FC67AA">
            <w:pPr>
              <w:rPr>
                <w:lang w:val="ru-RU"/>
              </w:rPr>
            </w:pPr>
          </w:p>
        </w:tc>
        <w:tc>
          <w:tcPr>
            <w:tcW w:w="710" w:type="dxa"/>
          </w:tcPr>
          <w:p w:rsidR="00FC67AA" w:rsidRPr="0023286E" w:rsidRDefault="00FC67AA">
            <w:pPr>
              <w:rPr>
                <w:lang w:val="ru-RU"/>
              </w:rPr>
            </w:pPr>
          </w:p>
        </w:tc>
        <w:tc>
          <w:tcPr>
            <w:tcW w:w="426" w:type="dxa"/>
          </w:tcPr>
          <w:p w:rsidR="00FC67AA" w:rsidRPr="0023286E" w:rsidRDefault="00FC67AA">
            <w:pPr>
              <w:rPr>
                <w:lang w:val="ru-RU"/>
              </w:rPr>
            </w:pPr>
          </w:p>
        </w:tc>
        <w:tc>
          <w:tcPr>
            <w:tcW w:w="993" w:type="dxa"/>
          </w:tcPr>
          <w:p w:rsidR="00FC67AA" w:rsidRPr="0023286E" w:rsidRDefault="00FC67AA">
            <w:pPr>
              <w:rPr>
                <w:lang w:val="ru-RU"/>
              </w:rPr>
            </w:pPr>
          </w:p>
        </w:tc>
      </w:tr>
      <w:tr w:rsidR="00FC67AA" w:rsidRPr="00F03FA3">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C67AA" w:rsidRPr="0023286E" w:rsidRDefault="0023286E">
            <w:pPr>
              <w:spacing w:after="0" w:line="240" w:lineRule="auto"/>
              <w:jc w:val="center"/>
              <w:rPr>
                <w:sz w:val="19"/>
                <w:szCs w:val="19"/>
                <w:lang w:val="ru-RU"/>
              </w:rPr>
            </w:pPr>
            <w:r w:rsidRPr="0023286E">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FC67AA">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6.1. Рекомендуемаялитература</w:t>
            </w:r>
          </w:p>
        </w:tc>
      </w:tr>
      <w:tr w:rsidR="00FC67AA">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6.1.1. Основнаялитература</w:t>
            </w:r>
          </w:p>
        </w:tc>
      </w:tr>
      <w:tr w:rsidR="00FC67AA">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FC67AA" w:rsidRPr="00F03FA3">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Л1.1</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Гуревич П. С.</w:t>
            </w:r>
          </w:p>
        </w:tc>
        <w:tc>
          <w:tcPr>
            <w:tcW w:w="540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Психология и педагогика: учебник</w:t>
            </w:r>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Москва: Юнити-Дана, 2015, </w:t>
            </w: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23286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23286E">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23286E">
              <w:rPr>
                <w:rFonts w:ascii="Times New Roman" w:hAnsi="Times New Roman" w:cs="Times New Roman"/>
                <w:color w:val="000000"/>
                <w:sz w:val="19"/>
                <w:szCs w:val="19"/>
                <w:lang w:val="ru-RU"/>
              </w:rPr>
              <w:t>=117117</w:t>
            </w:r>
          </w:p>
        </w:tc>
      </w:tr>
      <w:tr w:rsidR="00FC67AA" w:rsidRPr="00F03FA3">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Л1.2</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Столяренко А. М.</w:t>
            </w:r>
          </w:p>
        </w:tc>
        <w:tc>
          <w:tcPr>
            <w:tcW w:w="540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Психология и педагогика: </w:t>
            </w:r>
            <w:r>
              <w:rPr>
                <w:rFonts w:ascii="Times New Roman" w:hAnsi="Times New Roman" w:cs="Times New Roman"/>
                <w:color w:val="000000"/>
                <w:sz w:val="19"/>
                <w:szCs w:val="19"/>
              </w:rPr>
              <w:t>Psychologyandpedagogy</w:t>
            </w:r>
            <w:r w:rsidRPr="0023286E">
              <w:rPr>
                <w:rFonts w:ascii="Times New Roman" w:hAnsi="Times New Roman" w:cs="Times New Roman"/>
                <w:color w:val="000000"/>
                <w:sz w:val="19"/>
                <w:szCs w:val="19"/>
                <w:lang w:val="ru-RU"/>
              </w:rPr>
              <w:t>: учебник для студентов вузов</w:t>
            </w:r>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Москва: Юнити-Дана, 2015, </w:t>
            </w: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23286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23286E">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23286E">
              <w:rPr>
                <w:rFonts w:ascii="Times New Roman" w:hAnsi="Times New Roman" w:cs="Times New Roman"/>
                <w:color w:val="000000"/>
                <w:sz w:val="19"/>
                <w:szCs w:val="19"/>
                <w:lang w:val="ru-RU"/>
              </w:rPr>
              <w:t>=446437</w:t>
            </w:r>
          </w:p>
        </w:tc>
      </w:tr>
    </w:tbl>
    <w:p w:rsidR="00FC67AA" w:rsidRPr="0023286E" w:rsidRDefault="0023286E">
      <w:pPr>
        <w:rPr>
          <w:sz w:val="0"/>
          <w:szCs w:val="0"/>
          <w:lang w:val="ru-RU"/>
        </w:rPr>
      </w:pPr>
      <w:r w:rsidRPr="0023286E">
        <w:rPr>
          <w:lang w:val="ru-RU"/>
        </w:rPr>
        <w:br w:type="page"/>
      </w:r>
    </w:p>
    <w:tbl>
      <w:tblPr>
        <w:tblW w:w="0" w:type="auto"/>
        <w:tblCellMar>
          <w:left w:w="0" w:type="dxa"/>
          <w:right w:w="0" w:type="dxa"/>
        </w:tblCellMar>
        <w:tblLook w:val="04A0"/>
      </w:tblPr>
      <w:tblGrid>
        <w:gridCol w:w="751"/>
        <w:gridCol w:w="1888"/>
        <w:gridCol w:w="1877"/>
        <w:gridCol w:w="3095"/>
        <w:gridCol w:w="1675"/>
        <w:gridCol w:w="988"/>
      </w:tblGrid>
      <w:tr w:rsidR="00FC67AA">
        <w:trPr>
          <w:trHeight w:hRule="exact" w:val="416"/>
        </w:trPr>
        <w:tc>
          <w:tcPr>
            <w:tcW w:w="4692" w:type="dxa"/>
            <w:gridSpan w:val="3"/>
            <w:shd w:val="clear" w:color="C0C0C0" w:fill="FFFFFF"/>
            <w:tcMar>
              <w:left w:w="34" w:type="dxa"/>
              <w:right w:w="34" w:type="dxa"/>
            </w:tcMar>
          </w:tcPr>
          <w:p w:rsidR="00FC67AA" w:rsidRDefault="0023286E">
            <w:pPr>
              <w:spacing w:after="0" w:line="240" w:lineRule="auto"/>
              <w:rPr>
                <w:sz w:val="16"/>
                <w:szCs w:val="16"/>
              </w:rPr>
            </w:pPr>
            <w:r>
              <w:rPr>
                <w:rFonts w:ascii="Times New Roman" w:hAnsi="Times New Roman" w:cs="Times New Roman"/>
                <w:color w:val="C0C0C0"/>
                <w:sz w:val="16"/>
                <w:szCs w:val="16"/>
              </w:rPr>
              <w:lastRenderedPageBreak/>
              <w:t>УП: 44.03.05 ИП-15.plx</w:t>
            </w:r>
          </w:p>
        </w:tc>
        <w:tc>
          <w:tcPr>
            <w:tcW w:w="3403" w:type="dxa"/>
          </w:tcPr>
          <w:p w:rsidR="00FC67AA" w:rsidRDefault="00FC67AA"/>
        </w:tc>
        <w:tc>
          <w:tcPr>
            <w:tcW w:w="1702" w:type="dxa"/>
          </w:tcPr>
          <w:p w:rsidR="00FC67AA" w:rsidRDefault="00FC67AA"/>
        </w:tc>
        <w:tc>
          <w:tcPr>
            <w:tcW w:w="1007" w:type="dxa"/>
            <w:shd w:val="clear" w:color="C0C0C0" w:fill="FFFFFF"/>
            <w:tcMar>
              <w:left w:w="34" w:type="dxa"/>
              <w:right w:w="34" w:type="dxa"/>
            </w:tcMar>
          </w:tcPr>
          <w:p w:rsidR="00FC67AA" w:rsidRDefault="0023286E">
            <w:pPr>
              <w:spacing w:after="0" w:line="240" w:lineRule="auto"/>
              <w:jc w:val="right"/>
              <w:rPr>
                <w:sz w:val="16"/>
                <w:szCs w:val="16"/>
              </w:rPr>
            </w:pPr>
            <w:r>
              <w:rPr>
                <w:rFonts w:ascii="Times New Roman" w:hAnsi="Times New Roman" w:cs="Times New Roman"/>
                <w:color w:val="C0C0C0"/>
                <w:sz w:val="16"/>
                <w:szCs w:val="16"/>
              </w:rPr>
              <w:t>стр. 9</w:t>
            </w:r>
          </w:p>
        </w:tc>
      </w:tr>
      <w:tr w:rsidR="00FC67AA">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FC67AA" w:rsidRPr="00F03FA3">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Костюк Н. 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Педагогика профессионального образования: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Кемерово: Кемеровский государственный институт культуры, 2016, </w:t>
            </w: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23286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23286E">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23286E">
              <w:rPr>
                <w:rFonts w:ascii="Times New Roman" w:hAnsi="Times New Roman" w:cs="Times New Roman"/>
                <w:color w:val="000000"/>
                <w:sz w:val="19"/>
                <w:szCs w:val="19"/>
                <w:lang w:val="ru-RU"/>
              </w:rPr>
              <w:t>=472630</w:t>
            </w:r>
          </w:p>
        </w:tc>
      </w:tr>
      <w:tr w:rsidR="00FC67AA" w:rsidRPr="00F03FA3">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Л1.4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Карпова Н. Л., Лабунская В. А., Пашукова Т. 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Психология общения: школа академика А.А. Бодалева: коллективная монография</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Москва: Русская школьная библиотечная ассоциация, 2017, </w:t>
            </w: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23286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23286E">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23286E">
              <w:rPr>
                <w:rFonts w:ascii="Times New Roman" w:hAnsi="Times New Roman" w:cs="Times New Roman"/>
                <w:color w:val="000000"/>
                <w:sz w:val="19"/>
                <w:szCs w:val="19"/>
                <w:lang w:val="ru-RU"/>
              </w:rPr>
              <w:t>=493510</w:t>
            </w:r>
          </w:p>
        </w:tc>
      </w:tr>
      <w:tr w:rsidR="00FC67AA">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6.1.2. Дополнительнаялитература</w:t>
            </w:r>
          </w:p>
        </w:tc>
      </w:tr>
      <w:tr w:rsidR="00FC67AA">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FC67AA" w:rsidRPr="0023286E">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Л2.1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Козьяков Р. 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Психология и педагогика: учебник</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Москва: Директ-Медиа, 2013, </w:t>
            </w: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23286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23286E">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23286E">
              <w:rPr>
                <w:rFonts w:ascii="Times New Roman" w:hAnsi="Times New Roman" w:cs="Times New Roman"/>
                <w:color w:val="000000"/>
                <w:sz w:val="19"/>
                <w:szCs w:val="19"/>
                <w:lang w:val="ru-RU"/>
              </w:rPr>
              <w:t>=214208</w:t>
            </w:r>
          </w:p>
        </w:tc>
      </w:tr>
      <w:tr w:rsidR="00FC67AA" w:rsidRPr="00F03FA3">
        <w:trPr>
          <w:trHeight w:hRule="exact" w:val="135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Л2.2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Касимова Э. Г.</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Психология и педагогика общения: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Уфа: Уфимский государственный университет экономики и сервиса, 2013, </w:t>
            </w: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23286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23286E">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23286E">
              <w:rPr>
                <w:rFonts w:ascii="Times New Roman" w:hAnsi="Times New Roman" w:cs="Times New Roman"/>
                <w:color w:val="000000"/>
                <w:sz w:val="19"/>
                <w:szCs w:val="19"/>
                <w:lang w:val="ru-RU"/>
              </w:rPr>
              <w:t>=272485</w:t>
            </w:r>
          </w:p>
        </w:tc>
      </w:tr>
      <w:tr w:rsidR="00FC67AA">
        <w:trPr>
          <w:trHeight w:hRule="exact" w:val="135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Л2.3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Психология образования в поликультурном пространстве: научный журнал</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sidRPr="0023286E">
              <w:rPr>
                <w:rFonts w:ascii="Times New Roman" w:hAnsi="Times New Roman" w:cs="Times New Roman"/>
                <w:color w:val="000000"/>
                <w:sz w:val="19"/>
                <w:szCs w:val="19"/>
                <w:lang w:val="ru-RU"/>
              </w:rPr>
              <w:t xml:space="preserve">Елец: Елецкий государственный университет им. </w:t>
            </w:r>
            <w:r>
              <w:rPr>
                <w:rFonts w:ascii="Times New Roman" w:hAnsi="Times New Roman" w:cs="Times New Roman"/>
                <w:color w:val="000000"/>
                <w:sz w:val="19"/>
                <w:szCs w:val="19"/>
              </w:rPr>
              <w:t>И. А. Бунина, 2013, http://biblioclub.ru/index.php? page=book&amp;id=364649</w:t>
            </w:r>
          </w:p>
        </w:tc>
      </w:tr>
      <w:tr w:rsidR="00FC67AA">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Л2.4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Брутова М. 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Педагогика дополнительного образования: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Архангельск: САФУ, 2014, http://biblioclub.ru/index.php? page=book&amp;id=436289</w:t>
            </w:r>
          </w:p>
        </w:tc>
      </w:tr>
      <w:tr w:rsidR="00FC67AA">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Л2.5</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Зубова Л. В., Щербинина О. 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Общаяпсихология: хрестоматия</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Оренбург: ОГУ, 2015, http://biblioclub.ru/index.php? page=book&amp;id=439233</w:t>
            </w:r>
          </w:p>
        </w:tc>
      </w:tr>
      <w:tr w:rsidR="00FC67AA" w:rsidRPr="00F03FA3">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Л2.6</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Фоминова А. Н., Шабанова Т. Л.</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Педагогическаяпсихология: учебноепособие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Москва: Издательство «Флинта», 2016, </w:t>
            </w: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23286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23286E">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23286E">
              <w:rPr>
                <w:rFonts w:ascii="Times New Roman" w:hAnsi="Times New Roman" w:cs="Times New Roman"/>
                <w:color w:val="000000"/>
                <w:sz w:val="19"/>
                <w:szCs w:val="19"/>
                <w:lang w:val="ru-RU"/>
              </w:rPr>
              <w:t>=79468</w:t>
            </w:r>
          </w:p>
        </w:tc>
      </w:tr>
      <w:tr w:rsidR="00FC67AA" w:rsidRPr="00F03FA3">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Л2.7</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Попов В. В., Круглов Ю. Г.</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Креативная педагогика: методология, теория, практика</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Москва: Лаборатория знаний, 2017, </w:t>
            </w: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23286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23286E">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23286E">
              <w:rPr>
                <w:rFonts w:ascii="Times New Roman" w:hAnsi="Times New Roman" w:cs="Times New Roman"/>
                <w:color w:val="000000"/>
                <w:sz w:val="19"/>
                <w:szCs w:val="19"/>
                <w:lang w:val="ru-RU"/>
              </w:rPr>
              <w:t>=460848</w:t>
            </w:r>
          </w:p>
        </w:tc>
      </w:tr>
      <w:tr w:rsidR="00FC67AA">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6.1.3. Методическиеразработки</w:t>
            </w:r>
          </w:p>
        </w:tc>
      </w:tr>
      <w:tr w:rsidR="00FC67AA">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FC67AA"/>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FC67AA">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Л3.1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Цибульникова В. Е.</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Психология и педагогика: учебно-методический комплекс дисциплины</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Москва: МПГУ, 2016, http://biblioclub.ru/index.php? page=book&amp;id=469577</w:t>
            </w:r>
          </w:p>
        </w:tc>
      </w:tr>
      <w:tr w:rsidR="00FC67AA" w:rsidRPr="00F03FA3">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color w:val="000000"/>
                <w:sz w:val="19"/>
                <w:szCs w:val="19"/>
              </w:rPr>
              <w:t>Л3.2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Пешкова В. Е.</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Педагогика: учебно-методическоепособие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Москва|Берлин: Директ- Медиа, 2015, </w:t>
            </w: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23286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23286E">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23286E">
              <w:rPr>
                <w:rFonts w:ascii="Times New Roman" w:hAnsi="Times New Roman" w:cs="Times New Roman"/>
                <w:color w:val="000000"/>
                <w:sz w:val="19"/>
                <w:szCs w:val="19"/>
                <w:lang w:val="ru-RU"/>
              </w:rPr>
              <w:t>=344738</w:t>
            </w:r>
          </w:p>
        </w:tc>
      </w:tr>
      <w:tr w:rsidR="00FC67AA">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6.3.1 Переченьпрограммногообеспечения</w:t>
            </w:r>
          </w:p>
        </w:tc>
      </w:tr>
      <w:tr w:rsidR="00FC67AA" w:rsidRPr="00F03FA3">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Контрольная тестовая система </w:t>
            </w:r>
            <w:r>
              <w:rPr>
                <w:rFonts w:ascii="Times New Roman" w:hAnsi="Times New Roman" w:cs="Times New Roman"/>
                <w:color w:val="000000"/>
                <w:sz w:val="19"/>
                <w:szCs w:val="19"/>
              </w:rPr>
              <w:t>Moodle</w:t>
            </w:r>
            <w:r w:rsidRPr="0023286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MicrosoftOfficeWord</w:t>
            </w:r>
            <w:r w:rsidRPr="0023286E">
              <w:rPr>
                <w:rFonts w:ascii="Times New Roman" w:hAnsi="Times New Roman" w:cs="Times New Roman"/>
                <w:color w:val="000000"/>
                <w:sz w:val="19"/>
                <w:szCs w:val="19"/>
                <w:lang w:val="ru-RU"/>
              </w:rPr>
              <w:t xml:space="preserve"> (версии 2003, 2007, 2010 и далее) - текстовый редактор</w:t>
            </w:r>
          </w:p>
        </w:tc>
      </w:tr>
      <w:tr w:rsidR="00FC67AA">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6.3.1.2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rPr>
                <w:sz w:val="19"/>
                <w:szCs w:val="19"/>
              </w:rPr>
            </w:pPr>
            <w:r>
              <w:rPr>
                <w:rFonts w:ascii="Times New Roman" w:hAnsi="Times New Roman" w:cs="Times New Roman"/>
                <w:color w:val="000000"/>
                <w:sz w:val="19"/>
                <w:szCs w:val="19"/>
              </w:rPr>
              <w:t>PowerPoint (версия 2003 и далее)</w:t>
            </w:r>
          </w:p>
        </w:tc>
      </w:tr>
      <w:tr w:rsidR="00FC67AA">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center"/>
              <w:rPr>
                <w:sz w:val="19"/>
                <w:szCs w:val="19"/>
              </w:rPr>
            </w:pPr>
            <w:r>
              <w:rPr>
                <w:rFonts w:ascii="Times New Roman" w:hAnsi="Times New Roman" w:cs="Times New Roman"/>
                <w:b/>
                <w:color w:val="000000"/>
                <w:sz w:val="19"/>
                <w:szCs w:val="19"/>
              </w:rPr>
              <w:t>6.3.2 Переченьинформационныхсправочныхсистем</w:t>
            </w:r>
          </w:p>
        </w:tc>
      </w:tr>
      <w:tr w:rsidR="00FC67AA" w:rsidRPr="00F03FA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 xml:space="preserve"> ЭБ</w:t>
            </w:r>
            <w:r>
              <w:rPr>
                <w:rFonts w:ascii="Times New Roman" w:hAnsi="Times New Roman" w:cs="Times New Roman"/>
                <w:color w:val="000000"/>
                <w:sz w:val="19"/>
                <w:szCs w:val="19"/>
              </w:rPr>
              <w:t>C</w:t>
            </w:r>
            <w:r w:rsidRPr="0023286E">
              <w:rPr>
                <w:rFonts w:ascii="Times New Roman" w:hAnsi="Times New Roman" w:cs="Times New Roman"/>
                <w:color w:val="000000"/>
                <w:sz w:val="19"/>
                <w:szCs w:val="19"/>
                <w:lang w:val="ru-RU"/>
              </w:rPr>
              <w:t>"Университетская библиотека онлайн"</w:t>
            </w:r>
          </w:p>
        </w:tc>
      </w:tr>
      <w:tr w:rsidR="00FC67AA" w:rsidRPr="00F03FA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6.3.2.2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elibrary</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 xml:space="preserve"> Научная электронная библиотека</w:t>
            </w:r>
          </w:p>
        </w:tc>
      </w:tr>
      <w:tr w:rsidR="00FC67AA" w:rsidRPr="00F03FA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6.3.2.3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ebiblioteka</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 xml:space="preserve"> Универсальные базы данных изданий</w:t>
            </w:r>
          </w:p>
        </w:tc>
      </w:tr>
      <w:tr w:rsidR="00FC67AA" w:rsidRPr="00F03FA3">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6.3.2.4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rsl</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 xml:space="preserve"> Российская государственная библиотека</w:t>
            </w:r>
          </w:p>
        </w:tc>
      </w:tr>
      <w:tr w:rsidR="00FC67AA" w:rsidRPr="00F03FA3">
        <w:trPr>
          <w:trHeight w:hRule="exact" w:val="277"/>
        </w:trPr>
        <w:tc>
          <w:tcPr>
            <w:tcW w:w="710" w:type="dxa"/>
          </w:tcPr>
          <w:p w:rsidR="00FC67AA" w:rsidRPr="0023286E" w:rsidRDefault="00FC67AA">
            <w:pPr>
              <w:rPr>
                <w:lang w:val="ru-RU"/>
              </w:rPr>
            </w:pPr>
          </w:p>
        </w:tc>
        <w:tc>
          <w:tcPr>
            <w:tcW w:w="1986" w:type="dxa"/>
          </w:tcPr>
          <w:p w:rsidR="00FC67AA" w:rsidRPr="0023286E" w:rsidRDefault="00FC67AA">
            <w:pPr>
              <w:rPr>
                <w:lang w:val="ru-RU"/>
              </w:rPr>
            </w:pPr>
          </w:p>
        </w:tc>
        <w:tc>
          <w:tcPr>
            <w:tcW w:w="1986" w:type="dxa"/>
          </w:tcPr>
          <w:p w:rsidR="00FC67AA" w:rsidRPr="0023286E" w:rsidRDefault="00FC67AA">
            <w:pPr>
              <w:rPr>
                <w:lang w:val="ru-RU"/>
              </w:rPr>
            </w:pPr>
          </w:p>
        </w:tc>
        <w:tc>
          <w:tcPr>
            <w:tcW w:w="3403" w:type="dxa"/>
          </w:tcPr>
          <w:p w:rsidR="00FC67AA" w:rsidRPr="0023286E" w:rsidRDefault="00FC67AA">
            <w:pPr>
              <w:rPr>
                <w:lang w:val="ru-RU"/>
              </w:rPr>
            </w:pPr>
          </w:p>
        </w:tc>
        <w:tc>
          <w:tcPr>
            <w:tcW w:w="1702" w:type="dxa"/>
          </w:tcPr>
          <w:p w:rsidR="00FC67AA" w:rsidRPr="0023286E" w:rsidRDefault="00FC67AA">
            <w:pPr>
              <w:rPr>
                <w:lang w:val="ru-RU"/>
              </w:rPr>
            </w:pPr>
          </w:p>
        </w:tc>
        <w:tc>
          <w:tcPr>
            <w:tcW w:w="993" w:type="dxa"/>
          </w:tcPr>
          <w:p w:rsidR="00FC67AA" w:rsidRPr="0023286E" w:rsidRDefault="00FC67AA">
            <w:pPr>
              <w:rPr>
                <w:lang w:val="ru-RU"/>
              </w:rPr>
            </w:pPr>
          </w:p>
        </w:tc>
      </w:tr>
      <w:tr w:rsidR="00FC67AA" w:rsidRPr="00F03FA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C67AA" w:rsidRPr="0023286E" w:rsidRDefault="0023286E">
            <w:pPr>
              <w:spacing w:after="0" w:line="240" w:lineRule="auto"/>
              <w:jc w:val="center"/>
              <w:rPr>
                <w:sz w:val="19"/>
                <w:szCs w:val="19"/>
                <w:lang w:val="ru-RU"/>
              </w:rPr>
            </w:pPr>
            <w:r w:rsidRPr="0023286E">
              <w:rPr>
                <w:rFonts w:ascii="Times New Roman" w:hAnsi="Times New Roman" w:cs="Times New Roman"/>
                <w:b/>
                <w:color w:val="000000"/>
                <w:sz w:val="19"/>
                <w:szCs w:val="19"/>
                <w:lang w:val="ru-RU"/>
              </w:rPr>
              <w:t>7. МАТЕРИАЛЬНО-ТЕХНИЧЕСКОЕ ОБЕСПЕЧЕНИЕ ДИСЦИПЛИНЫ (МОДУЛЯ)</w:t>
            </w:r>
          </w:p>
        </w:tc>
      </w:tr>
    </w:tbl>
    <w:p w:rsidR="00FC67AA" w:rsidRPr="0023286E" w:rsidRDefault="0023286E">
      <w:pPr>
        <w:rPr>
          <w:sz w:val="0"/>
          <w:szCs w:val="0"/>
          <w:lang w:val="ru-RU"/>
        </w:rPr>
      </w:pPr>
      <w:r w:rsidRPr="0023286E">
        <w:rPr>
          <w:lang w:val="ru-RU"/>
        </w:rPr>
        <w:br w:type="page"/>
      </w:r>
    </w:p>
    <w:tbl>
      <w:tblPr>
        <w:tblW w:w="0" w:type="auto"/>
        <w:tblCellMar>
          <w:left w:w="0" w:type="dxa"/>
          <w:right w:w="0" w:type="dxa"/>
        </w:tblCellMar>
        <w:tblLook w:val="04A0"/>
      </w:tblPr>
      <w:tblGrid>
        <w:gridCol w:w="775"/>
        <w:gridCol w:w="3733"/>
        <w:gridCol w:w="4785"/>
        <w:gridCol w:w="981"/>
      </w:tblGrid>
      <w:tr w:rsidR="00FC67AA">
        <w:trPr>
          <w:trHeight w:hRule="exact" w:val="416"/>
        </w:trPr>
        <w:tc>
          <w:tcPr>
            <w:tcW w:w="4692" w:type="dxa"/>
            <w:gridSpan w:val="2"/>
            <w:shd w:val="clear" w:color="C0C0C0" w:fill="FFFFFF"/>
            <w:tcMar>
              <w:left w:w="34" w:type="dxa"/>
              <w:right w:w="34" w:type="dxa"/>
            </w:tcMar>
          </w:tcPr>
          <w:p w:rsidR="00FC67AA" w:rsidRDefault="0023286E">
            <w:pPr>
              <w:spacing w:after="0" w:line="240" w:lineRule="auto"/>
              <w:rPr>
                <w:sz w:val="16"/>
                <w:szCs w:val="16"/>
              </w:rPr>
            </w:pPr>
            <w:r>
              <w:rPr>
                <w:rFonts w:ascii="Times New Roman" w:hAnsi="Times New Roman" w:cs="Times New Roman"/>
                <w:color w:val="C0C0C0"/>
                <w:sz w:val="16"/>
                <w:szCs w:val="16"/>
              </w:rPr>
              <w:lastRenderedPageBreak/>
              <w:t>УП: 44.03.05 ИП-15.plx</w:t>
            </w:r>
          </w:p>
        </w:tc>
        <w:tc>
          <w:tcPr>
            <w:tcW w:w="5104" w:type="dxa"/>
          </w:tcPr>
          <w:p w:rsidR="00FC67AA" w:rsidRDefault="00FC67AA"/>
        </w:tc>
        <w:tc>
          <w:tcPr>
            <w:tcW w:w="1007" w:type="dxa"/>
            <w:shd w:val="clear" w:color="C0C0C0" w:fill="FFFFFF"/>
            <w:tcMar>
              <w:left w:w="34" w:type="dxa"/>
              <w:right w:w="34" w:type="dxa"/>
            </w:tcMar>
          </w:tcPr>
          <w:p w:rsidR="00FC67AA" w:rsidRDefault="0023286E">
            <w:pPr>
              <w:spacing w:after="0" w:line="240" w:lineRule="auto"/>
              <w:jc w:val="right"/>
              <w:rPr>
                <w:sz w:val="16"/>
                <w:szCs w:val="16"/>
              </w:rPr>
            </w:pPr>
            <w:r>
              <w:rPr>
                <w:rFonts w:ascii="Times New Roman" w:hAnsi="Times New Roman" w:cs="Times New Roman"/>
                <w:color w:val="C0C0C0"/>
                <w:sz w:val="16"/>
                <w:szCs w:val="16"/>
              </w:rPr>
              <w:t>стр. 10</w:t>
            </w:r>
          </w:p>
        </w:tc>
      </w:tr>
      <w:tr w:rsidR="00FC67AA" w:rsidRPr="00F03FA3">
        <w:trPr>
          <w:trHeight w:hRule="exact" w:val="946"/>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Реализация дисциплины требует наличия учебной аудитории для проведения практических занятий. Аудитория для проведения занятий укомплектована необходимой специализированной учебной мебелью,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tc>
      </w:tr>
      <w:tr w:rsidR="00FC67AA" w:rsidRPr="00F03FA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Оборудование учебного кабинета: интерактивная доска.</w:t>
            </w:r>
          </w:p>
        </w:tc>
      </w:tr>
      <w:tr w:rsidR="00FC67AA" w:rsidRPr="00F03FA3">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Default="0023286E">
            <w:pPr>
              <w:spacing w:after="0" w:line="240" w:lineRule="auto"/>
              <w:jc w:val="right"/>
              <w:rPr>
                <w:sz w:val="19"/>
                <w:szCs w:val="19"/>
              </w:rPr>
            </w:pPr>
            <w:r>
              <w:rPr>
                <w:rFonts w:ascii="Times New Roman" w:hAnsi="Times New Roman" w:cs="Times New Roman"/>
                <w:color w:val="000000"/>
                <w:sz w:val="19"/>
                <w:szCs w:val="19"/>
              </w:rPr>
              <w:t>7.3</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Технические средства обучения: мультимедийной оборудование.</w:t>
            </w:r>
          </w:p>
        </w:tc>
      </w:tr>
      <w:tr w:rsidR="00FC67AA" w:rsidRPr="00F03FA3">
        <w:trPr>
          <w:trHeight w:hRule="exact" w:val="277"/>
        </w:trPr>
        <w:tc>
          <w:tcPr>
            <w:tcW w:w="766" w:type="dxa"/>
          </w:tcPr>
          <w:p w:rsidR="00FC67AA" w:rsidRPr="0023286E" w:rsidRDefault="00FC67AA">
            <w:pPr>
              <w:rPr>
                <w:lang w:val="ru-RU"/>
              </w:rPr>
            </w:pPr>
          </w:p>
        </w:tc>
        <w:tc>
          <w:tcPr>
            <w:tcW w:w="3913" w:type="dxa"/>
          </w:tcPr>
          <w:p w:rsidR="00FC67AA" w:rsidRPr="0023286E" w:rsidRDefault="00FC67AA">
            <w:pPr>
              <w:rPr>
                <w:lang w:val="ru-RU"/>
              </w:rPr>
            </w:pPr>
          </w:p>
        </w:tc>
        <w:tc>
          <w:tcPr>
            <w:tcW w:w="5104" w:type="dxa"/>
          </w:tcPr>
          <w:p w:rsidR="00FC67AA" w:rsidRPr="0023286E" w:rsidRDefault="00FC67AA">
            <w:pPr>
              <w:rPr>
                <w:lang w:val="ru-RU"/>
              </w:rPr>
            </w:pPr>
          </w:p>
        </w:tc>
        <w:tc>
          <w:tcPr>
            <w:tcW w:w="993" w:type="dxa"/>
          </w:tcPr>
          <w:p w:rsidR="00FC67AA" w:rsidRPr="0023286E" w:rsidRDefault="00FC67AA">
            <w:pPr>
              <w:rPr>
                <w:lang w:val="ru-RU"/>
              </w:rPr>
            </w:pPr>
          </w:p>
        </w:tc>
      </w:tr>
      <w:tr w:rsidR="00FC67AA" w:rsidRPr="00F03FA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C67AA" w:rsidRPr="0023286E" w:rsidRDefault="0023286E">
            <w:pPr>
              <w:spacing w:after="0" w:line="240" w:lineRule="auto"/>
              <w:jc w:val="center"/>
              <w:rPr>
                <w:sz w:val="19"/>
                <w:szCs w:val="19"/>
                <w:lang w:val="ru-RU"/>
              </w:rPr>
            </w:pPr>
            <w:r w:rsidRPr="0023286E">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FC67AA" w:rsidRPr="00F03FA3">
        <w:trPr>
          <w:trHeight w:hRule="exact" w:val="113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Рейтинг план дисциплины представлен в Приложении 2.</w:t>
            </w:r>
          </w:p>
          <w:p w:rsidR="00FC67AA" w:rsidRPr="0023286E" w:rsidRDefault="00FC67AA">
            <w:pPr>
              <w:spacing w:after="0" w:line="240" w:lineRule="auto"/>
              <w:rPr>
                <w:sz w:val="19"/>
                <w:szCs w:val="19"/>
                <w:lang w:val="ru-RU"/>
              </w:rPr>
            </w:pPr>
          </w:p>
          <w:p w:rsidR="00FC67AA" w:rsidRPr="0023286E" w:rsidRDefault="0023286E">
            <w:pPr>
              <w:spacing w:after="0" w:line="240" w:lineRule="auto"/>
              <w:rPr>
                <w:sz w:val="19"/>
                <w:szCs w:val="19"/>
                <w:lang w:val="ru-RU"/>
              </w:rPr>
            </w:pPr>
            <w:r w:rsidRPr="0023286E">
              <w:rPr>
                <w:rFonts w:ascii="Times New Roman" w:hAnsi="Times New Roman" w:cs="Times New Roman"/>
                <w:color w:val="000000"/>
                <w:sz w:val="19"/>
                <w:szCs w:val="19"/>
                <w:lang w:val="ru-RU"/>
              </w:rPr>
              <w:t xml:space="preserve">На странице сайта Мининскогоуниверситета "Рейтинговая система оценки качества подготовки студентов" </w:t>
            </w:r>
            <w:r>
              <w:rPr>
                <w:rFonts w:ascii="Times New Roman" w:hAnsi="Times New Roman" w:cs="Times New Roman"/>
                <w:color w:val="000000"/>
                <w:sz w:val="19"/>
                <w:szCs w:val="19"/>
              </w:rPr>
              <w:t>http</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mininuniver</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education</w:t>
            </w:r>
            <w:r w:rsidRPr="0023286E">
              <w:rPr>
                <w:rFonts w:ascii="Times New Roman" w:hAnsi="Times New Roman" w:cs="Times New Roman"/>
                <w:color w:val="000000"/>
                <w:sz w:val="19"/>
                <w:szCs w:val="19"/>
                <w:lang w:val="ru-RU"/>
              </w:rPr>
              <w:t>/</w:t>
            </w:r>
            <w:r>
              <w:rPr>
                <w:rFonts w:ascii="Times New Roman" w:hAnsi="Times New Roman" w:cs="Times New Roman"/>
                <w:color w:val="000000"/>
                <w:sz w:val="19"/>
                <w:szCs w:val="19"/>
              </w:rPr>
              <w:t>ozenkakachest</w:t>
            </w:r>
            <w:r w:rsidRPr="0023286E">
              <w:rPr>
                <w:rFonts w:ascii="Times New Roman" w:hAnsi="Times New Roman" w:cs="Times New Roman"/>
                <w:color w:val="000000"/>
                <w:sz w:val="19"/>
                <w:szCs w:val="19"/>
                <w:lang w:val="ru-RU"/>
              </w:rPr>
              <w:t xml:space="preserve"> представлены нормативные документы: Положение о рейтинговой оценке качества подготовки студентов</w:t>
            </w:r>
          </w:p>
        </w:tc>
      </w:tr>
    </w:tbl>
    <w:p w:rsidR="00FC67AA" w:rsidRPr="0023286E" w:rsidRDefault="00FC67AA">
      <w:pPr>
        <w:rPr>
          <w:lang w:val="ru-RU"/>
        </w:rPr>
      </w:pPr>
    </w:p>
    <w:sectPr w:rsidR="00FC67AA" w:rsidRPr="0023286E" w:rsidSect="00A62F62">
      <w:pgSz w:w="11907" w:h="16840"/>
      <w:pgMar w:top="567" w:right="567" w:bottom="54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D31453"/>
    <w:rsid w:val="0002418B"/>
    <w:rsid w:val="001F0BC7"/>
    <w:rsid w:val="0023286E"/>
    <w:rsid w:val="00A62F62"/>
    <w:rsid w:val="00D31453"/>
    <w:rsid w:val="00E209E2"/>
    <w:rsid w:val="00F03FA3"/>
    <w:rsid w:val="00FC67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F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2249</Words>
  <Characters>12825</Characters>
  <Application>Microsoft Office Word</Application>
  <DocSecurity>0</DocSecurity>
  <Lines>106</Lines>
  <Paragraphs>30</Paragraphs>
  <ScaleCrop>false</ScaleCrop>
  <HeadingPairs>
    <vt:vector size="4" baseType="variant">
      <vt:variant>
        <vt:lpstr>Название</vt:lpstr>
      </vt:variant>
      <vt:variant>
        <vt:i4>1</vt:i4>
      </vt:variant>
      <vt:variant>
        <vt:lpstr>Worksheets</vt:lpstr>
      </vt:variant>
      <vt:variant>
        <vt:i4>2</vt:i4>
      </vt:variant>
    </vt:vector>
  </HeadingPairs>
  <TitlesOfParts>
    <vt:vector size="2" baseType="lpstr">
      <vt:lpstr>2018-2019_44_03_05 ИП-15_plx_Стратегии личностно - профессионального развития_</vt:lpstr>
      <vt:lpstr>Лист1</vt:lpstr>
    </vt:vector>
  </TitlesOfParts>
  <Company/>
  <LinksUpToDate>false</LinksUpToDate>
  <CharactersWithSpaces>15044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2018-2019_44_03_05 ИП-15_plx_Стратегии личностно - профессионального развития_</dc:title>
  <dc:creator>FastReport.NET</dc:creator>
  <cp:lastModifiedBy>sony</cp:lastModifiedBy>
  <cp:revision>4</cp:revision>
  <dcterms:created xsi:type="dcterms:W3CDTF">2019-06-17T12:43:00Z</dcterms:created>
  <dcterms:modified xsi:type="dcterms:W3CDTF">2019-07-04T18:47:00Z</dcterms:modified>
</cp:coreProperties>
</file>